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4"/>
        <w:tblW w:w="16019" w:type="dxa"/>
        <w:tblLook w:val="04A0" w:firstRow="1" w:lastRow="0" w:firstColumn="1" w:lastColumn="0" w:noHBand="0" w:noVBand="1"/>
      </w:tblPr>
      <w:tblGrid>
        <w:gridCol w:w="1213"/>
        <w:gridCol w:w="950"/>
        <w:gridCol w:w="606"/>
        <w:gridCol w:w="1343"/>
        <w:gridCol w:w="266"/>
        <w:gridCol w:w="1172"/>
        <w:gridCol w:w="986"/>
        <w:gridCol w:w="811"/>
        <w:gridCol w:w="176"/>
        <w:gridCol w:w="1129"/>
        <w:gridCol w:w="91"/>
        <w:gridCol w:w="1322"/>
        <w:gridCol w:w="996"/>
        <w:gridCol w:w="176"/>
        <w:gridCol w:w="1037"/>
        <w:gridCol w:w="176"/>
        <w:gridCol w:w="986"/>
        <w:gridCol w:w="2587"/>
        <w:gridCol w:w="222"/>
      </w:tblGrid>
      <w:tr w:rsidR="000E2994" w:rsidRPr="00DE1234" w:rsidTr="000E6FE9">
        <w:trPr>
          <w:gridAfter w:val="1"/>
          <w:trHeight w:val="535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bookmarkStart w:id="0" w:name="_Hlk521395439"/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FA270F" w:rsidP="00642A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22.08.22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0E2994">
        <w:trPr>
          <w:gridAfter w:val="1"/>
          <w:trHeight w:val="9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E84F55">
        <w:trPr>
          <w:gridAfter w:val="1"/>
          <w:trHeight w:val="475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Assessors Name: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Reference Number: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FA270F" w:rsidP="00136863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HSMS RA 050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F73B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Review: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FA270F" w:rsidP="00CB15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27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Annually or sooner following an incident or significant change to the equipment/process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E2994" w:rsidRPr="00DE1234" w:rsidTr="000E2994">
        <w:trPr>
          <w:gridAfter w:val="1"/>
          <w:trHeight w:val="81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RPr="00DE1234" w:rsidTr="00416542">
        <w:trPr>
          <w:gridAfter w:val="1"/>
          <w:trHeight w:val="457"/>
        </w:trPr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DE1234" w:rsidRDefault="003C2C0F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Implement</w:t>
            </w:r>
            <w:r w:rsidR="000E2994"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ed By: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A74756" w:rsidRDefault="000E2994" w:rsidP="000E2994">
            <w:pP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994" w:rsidRPr="00DE1234" w:rsidTr="000E2994">
        <w:trPr>
          <w:gridAfter w:val="1"/>
          <w:trHeight w:val="208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trHeight w:val="45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Description of </w:t>
            </w:r>
            <w:r w:rsidR="00B2166C"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task and </w:t>
            </w: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53733B" w:rsidRDefault="00441D6D" w:rsidP="002A47E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0353F" w:rsidRPr="00FF1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4E6C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Movement of </w:t>
            </w:r>
            <w:r w:rsidR="002A47E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Tele-Handlers</w:t>
            </w:r>
          </w:p>
        </w:tc>
        <w:tc>
          <w:tcPr>
            <w:tcW w:w="0" w:type="auto"/>
          </w:tcPr>
          <w:p w:rsidR="000E2994" w:rsidRDefault="000E2994"/>
        </w:tc>
      </w:tr>
      <w:tr w:rsidR="000E2994" w:rsidRPr="00DE1234" w:rsidTr="000E2994">
        <w:trPr>
          <w:gridAfter w:val="1"/>
          <w:trHeight w:val="2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DE1234" w:rsidRDefault="000E2994" w:rsidP="000E2994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E1234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E2994" w:rsidTr="00416542">
        <w:trPr>
          <w:gridAfter w:val="1"/>
          <w:trHeight w:val="463"/>
        </w:trPr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2994" w:rsidRPr="00EF7D26" w:rsidRDefault="000E2994" w:rsidP="000E299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F7D2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Location Details</w:t>
            </w:r>
          </w:p>
        </w:tc>
        <w:tc>
          <w:tcPr>
            <w:tcW w:w="132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E2994" w:rsidRPr="00EF7D26" w:rsidRDefault="000E2994" w:rsidP="00CB151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bookmarkEnd w:id="0"/>
    </w:tbl>
    <w:p w:rsidR="00007246" w:rsidRPr="00145D52" w:rsidRDefault="00007246" w:rsidP="00007246">
      <w:pPr>
        <w:ind w:left="-1080"/>
        <w:rPr>
          <w:b/>
          <w:color w:val="FF0000"/>
          <w:sz w:val="20"/>
          <w:szCs w:val="36"/>
          <w:u w:val="single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991"/>
        <w:gridCol w:w="6806"/>
        <w:gridCol w:w="991"/>
        <w:gridCol w:w="15"/>
        <w:gridCol w:w="3813"/>
      </w:tblGrid>
      <w:tr w:rsidR="00F86E4D" w:rsidRPr="002308BD" w:rsidTr="00AB39AA">
        <w:trPr>
          <w:trHeight w:val="711"/>
        </w:trPr>
        <w:tc>
          <w:tcPr>
            <w:tcW w:w="1695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1" w:name="_Hlk528304171"/>
            <w:r>
              <w:br w:type="page"/>
            </w:r>
            <w:r>
              <w:br w:type="page"/>
            </w:r>
            <w:r>
              <w:br w:type="page"/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Identified Hazards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308BD">
              <w:rPr>
                <w:rFonts w:ascii="Arial Narrow" w:hAnsi="Arial Narrow"/>
                <w:b/>
                <w:sz w:val="20"/>
                <w:szCs w:val="20"/>
              </w:rPr>
              <w:t>Who may be affected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Pr="005A0E7C" w:rsidRDefault="00187756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Initial Risk </w:t>
            </w:r>
          </w:p>
        </w:tc>
        <w:tc>
          <w:tcPr>
            <w:tcW w:w="6806" w:type="dxa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Pr="002308BD">
              <w:rPr>
                <w:rFonts w:ascii="Arial Narrow" w:hAnsi="Arial Narrow"/>
                <w:b/>
                <w:sz w:val="20"/>
                <w:szCs w:val="20"/>
              </w:rPr>
              <w:t>ontrol measures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F86E4D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Residual</w:t>
            </w:r>
          </w:p>
          <w:p w:rsidR="00187756" w:rsidRDefault="00187756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Risk</w:t>
            </w:r>
          </w:p>
          <w:p w:rsidR="00F86E4D" w:rsidRPr="002308BD" w:rsidRDefault="00F86E4D" w:rsidP="00B216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:rsidR="00F86E4D" w:rsidRPr="002308BD" w:rsidRDefault="00F86E4D" w:rsidP="00263D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Remarks</w:t>
            </w:r>
          </w:p>
        </w:tc>
      </w:tr>
      <w:tr w:rsidR="00D0353F" w:rsidRPr="002308BD" w:rsidTr="004E6C1D">
        <w:trPr>
          <w:trHeight w:val="557"/>
        </w:trPr>
        <w:tc>
          <w:tcPr>
            <w:tcW w:w="1695" w:type="dxa"/>
          </w:tcPr>
          <w:p w:rsidR="004E6C1D" w:rsidRPr="004E6C1D" w:rsidRDefault="004E6C1D" w:rsidP="004E6C1D">
            <w:pPr>
              <w:spacing w:before="120"/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</w:pPr>
            <w:r w:rsidRPr="004E6C1D">
              <w:rPr>
                <w:rFonts w:asciiTheme="minorHAnsi" w:hAnsiTheme="minorHAnsi" w:cstheme="minorHAnsi"/>
                <w:b/>
                <w:position w:val="6"/>
                <w:sz w:val="22"/>
                <w:szCs w:val="22"/>
                <w:lang w:eastAsia="en-US"/>
              </w:rPr>
              <w:t>People in area</w:t>
            </w:r>
          </w:p>
          <w:p w:rsidR="004E6C1D" w:rsidRDefault="004E6C1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Struck by:</w:t>
            </w:r>
          </w:p>
          <w:p w:rsidR="004E6C1D" w:rsidRDefault="004E6C1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>Tele-Handler</w:t>
            </w:r>
          </w:p>
          <w:p w:rsidR="00D0353F" w:rsidRPr="0053733B" w:rsidRDefault="004E6C1D" w:rsidP="004E6C1D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t xml:space="preserve">Moving Load </w:t>
            </w:r>
          </w:p>
        </w:tc>
        <w:tc>
          <w:tcPr>
            <w:tcW w:w="1707" w:type="dxa"/>
          </w:tcPr>
          <w:p w:rsidR="004E6C1D" w:rsidRDefault="004E6C1D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Personnel</w:t>
            </w:r>
          </w:p>
          <w:p w:rsidR="004E6C1D" w:rsidRDefault="004E6C1D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Visitors</w:t>
            </w:r>
          </w:p>
          <w:p w:rsidR="00D0353F" w:rsidRPr="004E6C1D" w:rsidRDefault="004E6C1D" w:rsidP="004E6C1D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Members of the Public</w:t>
            </w:r>
            <w:r w:rsidRPr="004E6C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1" w:type="dxa"/>
            <w:shd w:val="clear" w:color="auto" w:fill="FF0000"/>
          </w:tcPr>
          <w:p w:rsidR="00D0353F" w:rsidRPr="004E6C1D" w:rsidRDefault="004E6C1D" w:rsidP="00D0353F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</w:p>
        </w:tc>
        <w:tc>
          <w:tcPr>
            <w:tcW w:w="6806" w:type="dxa"/>
          </w:tcPr>
          <w:p w:rsidR="00011B00" w:rsidRDefault="00011B00" w:rsidP="002A47E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traffic management </w:t>
            </w:r>
            <w:r w:rsidR="002A47E0">
              <w:rPr>
                <w:rFonts w:asciiTheme="minorHAnsi" w:hAnsiTheme="minorHAnsi" w:cstheme="minorHAnsi"/>
              </w:rPr>
              <w:t>assessment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11B00">
              <w:rPr>
                <w:rFonts w:asciiTheme="minorHAnsi" w:hAnsiTheme="minorHAnsi" w:cstheme="minorHAnsi"/>
              </w:rPr>
              <w:t>(HSMS-FOR-015)</w:t>
            </w:r>
            <w:r>
              <w:rPr>
                <w:rFonts w:asciiTheme="minorHAnsi" w:hAnsiTheme="minorHAnsi" w:cstheme="minorHAnsi"/>
              </w:rPr>
              <w:t xml:space="preserve"> must be complete prior to site </w:t>
            </w:r>
            <w:r w:rsidR="002A47E0">
              <w:rPr>
                <w:rFonts w:asciiTheme="minorHAnsi" w:hAnsiTheme="minorHAnsi" w:cstheme="minorHAnsi"/>
              </w:rPr>
              <w:t>commencement, this should be reviewed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A47E0">
              <w:rPr>
                <w:rFonts w:asciiTheme="minorHAnsi" w:hAnsiTheme="minorHAnsi" w:cstheme="minorHAnsi"/>
              </w:rPr>
              <w:t>by the Site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A47E0">
              <w:rPr>
                <w:rFonts w:asciiTheme="minorHAnsi" w:hAnsiTheme="minorHAnsi" w:cstheme="minorHAnsi"/>
              </w:rPr>
              <w:t>Management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A47E0">
              <w:rPr>
                <w:rFonts w:asciiTheme="minorHAnsi" w:hAnsiTheme="minorHAnsi" w:cstheme="minorHAnsi"/>
              </w:rPr>
              <w:t xml:space="preserve">quarterly or </w:t>
            </w:r>
            <w:r>
              <w:rPr>
                <w:rFonts w:asciiTheme="minorHAnsi" w:hAnsiTheme="minorHAnsi" w:cstheme="minorHAnsi"/>
              </w:rPr>
              <w:t>following a significant change.</w:t>
            </w:r>
          </w:p>
          <w:p w:rsidR="002A47E0" w:rsidRPr="002A47E0" w:rsidRDefault="002A47E0" w:rsidP="002A47E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7512E" w:rsidRDefault="004E6C1D" w:rsidP="00B05A4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excluded from site, Site gates are to remain closed at all times, where</w:t>
            </w:r>
            <w:r w:rsidR="00011B00">
              <w:rPr>
                <w:rFonts w:asciiTheme="minorHAnsi" w:hAnsiTheme="minorHAnsi" w:cstheme="minorHAnsi"/>
              </w:rPr>
              <w:t xml:space="preserve"> deemed </w:t>
            </w:r>
            <w:r>
              <w:rPr>
                <w:rFonts w:asciiTheme="minorHAnsi" w:hAnsiTheme="minorHAnsi" w:cstheme="minorHAnsi"/>
              </w:rPr>
              <w:t xml:space="preserve"> necessary</w:t>
            </w:r>
            <w:r w:rsidR="00011B00">
              <w:rPr>
                <w:rFonts w:asciiTheme="minorHAnsi" w:hAnsiTheme="minorHAnsi" w:cstheme="minorHAnsi"/>
              </w:rPr>
              <w:t xml:space="preserve"> by the traffic management assessment </w:t>
            </w:r>
            <w:r>
              <w:rPr>
                <w:rFonts w:asciiTheme="minorHAnsi" w:hAnsiTheme="minorHAnsi" w:cstheme="minorHAnsi"/>
              </w:rPr>
              <w:t>a gateman shall be present.</w:t>
            </w:r>
          </w:p>
          <w:p w:rsidR="00011B00" w:rsidRPr="00B05A4E" w:rsidRDefault="00011B00" w:rsidP="00011B0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1B00" w:rsidRDefault="004E6C1D" w:rsidP="00011B0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Segregation of Tele-Handler and personnel where possible, </w:t>
            </w:r>
            <w:r w:rsidR="003E35EA">
              <w:rPr>
                <w:rFonts w:asciiTheme="minorHAnsi" w:hAnsiTheme="minorHAnsi" w:cstheme="minorHAnsi"/>
              </w:rPr>
              <w:t>this, must</w:t>
            </w:r>
            <w:r>
              <w:rPr>
                <w:rFonts w:asciiTheme="minorHAnsi" w:hAnsiTheme="minorHAnsi" w:cstheme="minorHAnsi"/>
              </w:rPr>
              <w:t xml:space="preserve"> by formed with use of a physical barrier</w:t>
            </w:r>
            <w:r w:rsidR="003E35EA">
              <w:rPr>
                <w:rFonts w:asciiTheme="minorHAnsi" w:hAnsiTheme="minorHAnsi" w:cstheme="minorHAnsi"/>
              </w:rPr>
              <w:t xml:space="preserve">, all pedestrian walkways must be highlighted on the traffic management plan. 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7512E" w:rsidRDefault="003E35EA" w:rsidP="0007512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Where personnel are required to travel into a traffic route a crossing point must be installed with a spring loaded gate.</w:t>
            </w:r>
          </w:p>
          <w:p w:rsidR="00011B00" w:rsidRPr="00011B00" w:rsidRDefault="00011B00" w:rsidP="00011B0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1B00" w:rsidRPr="00B05A4E" w:rsidRDefault="00011B00" w:rsidP="00011B0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7512E" w:rsidRDefault="003E35EA" w:rsidP="00B05A4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site personnel are briefed on induction on “Get the Thumbs up” rules.</w:t>
            </w:r>
          </w:p>
          <w:p w:rsidR="00011B00" w:rsidRPr="00B05A4E" w:rsidRDefault="00011B00" w:rsidP="00011B0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1B00" w:rsidRDefault="003E35EA" w:rsidP="00011B0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Tele-Handler must be installed with adequate vision aids, this must include a rear reversing camera. (Operatives are to ensure good vision and mirror</w:t>
            </w:r>
            <w:r w:rsidR="00B05A4E">
              <w:rPr>
                <w:rFonts w:asciiTheme="minorHAnsi" w:hAnsiTheme="minorHAnsi" w:cstheme="minorHAnsi"/>
              </w:rPr>
              <w:t xml:space="preserve"> adjustments on pre use checks.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11B00" w:rsidRDefault="003E35EA" w:rsidP="002A47E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site personnel to wear</w:t>
            </w:r>
            <w:r w:rsidR="002A47E0">
              <w:rPr>
                <w:rFonts w:asciiTheme="minorHAnsi" w:hAnsiTheme="minorHAnsi" w:cstheme="minorHAnsi"/>
              </w:rPr>
              <w:t xml:space="preserve"> high visibility vests.</w:t>
            </w:r>
            <w:r w:rsidR="002A47E0">
              <w:t xml:space="preserve"> (</w:t>
            </w:r>
            <w:r w:rsidR="002A47E0" w:rsidRPr="002A47E0">
              <w:rPr>
                <w:rFonts w:asciiTheme="minorHAnsi" w:hAnsiTheme="minorHAnsi" w:cstheme="minorHAnsi"/>
              </w:rPr>
              <w:t>High-visibility clothing must conform to BS EN 471 and be CE marked</w:t>
            </w:r>
            <w:r w:rsidR="002A47E0">
              <w:rPr>
                <w:rFonts w:asciiTheme="minorHAnsi" w:hAnsiTheme="minorHAnsi" w:cstheme="minorHAnsi"/>
              </w:rPr>
              <w:t>)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7512E" w:rsidRDefault="003E35EA" w:rsidP="00B05A4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no point is a load to be lifted over workers heads</w:t>
            </w:r>
            <w:r w:rsidR="00011B00">
              <w:rPr>
                <w:rFonts w:asciiTheme="minorHAnsi" w:hAnsiTheme="minorHAnsi" w:cstheme="minorHAnsi"/>
              </w:rPr>
              <w:t>.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7512E" w:rsidRDefault="003E35EA" w:rsidP="00B05A4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suitable unloading area must be established and must be excluded from site personnel.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7512E" w:rsidRDefault="002A47E0" w:rsidP="00B05A4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Operators must ensure when Tele-Handler is not in use that it is made </w:t>
            </w:r>
            <w:r w:rsidRPr="003E35EA">
              <w:rPr>
                <w:rFonts w:asciiTheme="minorHAnsi" w:hAnsiTheme="minorHAnsi" w:cstheme="minorHAnsi"/>
              </w:rPr>
              <w:t>secure</w:t>
            </w:r>
            <w:r w:rsidR="003E35EA" w:rsidRPr="003E35EA">
              <w:rPr>
                <w:rFonts w:asciiTheme="minorHAnsi" w:hAnsiTheme="minorHAnsi" w:cstheme="minorHAnsi"/>
              </w:rPr>
              <w:t xml:space="preserve"> from unauthorised access or operation</w:t>
            </w:r>
            <w:r w:rsidR="003E35EA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The Keys must be removed. 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7512E" w:rsidRDefault="0007512E" w:rsidP="00B05A4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 Tele-handlers </w:t>
            </w:r>
            <w:r w:rsidRPr="0007512E">
              <w:rPr>
                <w:rFonts w:asciiTheme="minorHAnsi" w:hAnsiTheme="minorHAnsi" w:cstheme="minorHAnsi"/>
              </w:rPr>
              <w:t xml:space="preserve">must be installed with an audible- revering sounder. 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11B00" w:rsidRDefault="00B05A4E" w:rsidP="00011B0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</w:t>
            </w:r>
            <w:r w:rsidRPr="00B05A4E">
              <w:rPr>
                <w:rFonts w:asciiTheme="minorHAnsi" w:hAnsiTheme="minorHAnsi" w:cstheme="minorHAnsi"/>
              </w:rPr>
              <w:t>f the load obscures the operator's view when travelling, a banksman should be used. A banksman should also be used when reversing.</w:t>
            </w:r>
          </w:p>
          <w:p w:rsidR="002A47E0" w:rsidRPr="002A47E0" w:rsidRDefault="002A47E0" w:rsidP="002A47E0">
            <w:pPr>
              <w:rPr>
                <w:rFonts w:asciiTheme="minorHAnsi" w:hAnsiTheme="minorHAnsi" w:cstheme="minorHAnsi"/>
              </w:rPr>
            </w:pPr>
          </w:p>
          <w:p w:rsidR="0007512E" w:rsidRPr="0007512E" w:rsidRDefault="0007512E" w:rsidP="0007512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Site Management </w:t>
            </w:r>
            <w:r w:rsidRPr="0007512E">
              <w:rPr>
                <w:rFonts w:asciiTheme="minorHAnsi" w:hAnsiTheme="minorHAnsi" w:cstheme="minorHAnsi"/>
              </w:rPr>
              <w:t xml:space="preserve">must ensure that the operator has proof of competence, which should include proof of training </w:t>
            </w:r>
          </w:p>
          <w:p w:rsidR="0007512E" w:rsidRPr="0007512E" w:rsidRDefault="00011B00" w:rsidP="0007512E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(CPCS card or NPORS) </w:t>
            </w:r>
            <w:r w:rsidR="00F10EA2">
              <w:rPr>
                <w:rFonts w:asciiTheme="minorHAnsi" w:hAnsiTheme="minorHAnsi" w:cstheme="minorHAnsi"/>
              </w:rPr>
              <w:t xml:space="preserve">and </w:t>
            </w:r>
            <w:r w:rsidR="0007512E" w:rsidRPr="0007512E">
              <w:rPr>
                <w:rFonts w:asciiTheme="minorHAnsi" w:hAnsiTheme="minorHAnsi" w:cstheme="minorHAnsi"/>
              </w:rPr>
              <w:t>proof of familiarisation on the tele handler</w:t>
            </w:r>
            <w:r w:rsidR="002A47E0">
              <w:rPr>
                <w:rFonts w:asciiTheme="minorHAnsi" w:hAnsiTheme="minorHAnsi" w:cstheme="minorHAnsi"/>
              </w:rPr>
              <w:t xml:space="preserve"> to be complete</w:t>
            </w:r>
            <w:r w:rsidR="00F10EA2">
              <w:rPr>
                <w:rFonts w:asciiTheme="minorHAnsi" w:hAnsiTheme="minorHAnsi" w:cstheme="minorHAnsi"/>
              </w:rPr>
              <w:t>d</w:t>
            </w:r>
            <w:r w:rsidR="0007512E" w:rsidRPr="0007512E">
              <w:rPr>
                <w:rFonts w:asciiTheme="minorHAnsi" w:hAnsiTheme="minorHAnsi" w:cstheme="minorHAnsi"/>
              </w:rPr>
              <w:t xml:space="preserve"> and adequate experience of the </w:t>
            </w:r>
          </w:p>
          <w:p w:rsidR="0007512E" w:rsidRDefault="0007512E" w:rsidP="0007512E">
            <w:pPr>
              <w:pStyle w:val="ListParagraph"/>
              <w:rPr>
                <w:rFonts w:asciiTheme="minorHAnsi" w:hAnsiTheme="minorHAnsi" w:cstheme="minorHAnsi"/>
              </w:rPr>
            </w:pPr>
            <w:proofErr w:type="gramStart"/>
            <w:r w:rsidRPr="0007512E">
              <w:rPr>
                <w:rFonts w:asciiTheme="minorHAnsi" w:hAnsiTheme="minorHAnsi" w:cstheme="minorHAnsi"/>
              </w:rPr>
              <w:t>task</w:t>
            </w:r>
            <w:proofErr w:type="gramEnd"/>
            <w:r w:rsidRPr="0007512E">
              <w:rPr>
                <w:rFonts w:asciiTheme="minorHAnsi" w:hAnsiTheme="minorHAnsi" w:cstheme="minorHAnsi"/>
              </w:rPr>
              <w:t xml:space="preserve"> to be u</w:t>
            </w:r>
            <w:bookmarkStart w:id="2" w:name="_GoBack"/>
            <w:bookmarkEnd w:id="2"/>
            <w:r w:rsidRPr="0007512E">
              <w:rPr>
                <w:rFonts w:asciiTheme="minorHAnsi" w:hAnsiTheme="minorHAnsi" w:cstheme="minorHAnsi"/>
              </w:rPr>
              <w:t>ndertaken.</w:t>
            </w:r>
          </w:p>
          <w:p w:rsidR="00011B00" w:rsidRPr="00011B00" w:rsidRDefault="00011B00" w:rsidP="00011B00">
            <w:pPr>
              <w:rPr>
                <w:rFonts w:asciiTheme="minorHAnsi" w:hAnsiTheme="minorHAnsi" w:cstheme="minorHAnsi"/>
              </w:rPr>
            </w:pPr>
          </w:p>
          <w:p w:rsidR="00011B00" w:rsidRDefault="00011B00" w:rsidP="00011B0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Operators that are required to undertake a suspended load lift should be competent to do so, Site management are to ensure that this endorsement is included on the training competence card.</w:t>
            </w:r>
            <w:r w:rsidR="002A47E0">
              <w:rPr>
                <w:rFonts w:asciiTheme="minorHAnsi" w:hAnsiTheme="minorHAnsi" w:cstheme="minorHAnsi"/>
              </w:rPr>
              <w:t xml:space="preserve"> (Endorsement codes: CPCS-A17E / NPORS N138.)</w:t>
            </w:r>
          </w:p>
          <w:p w:rsidR="00011B00" w:rsidRDefault="00011B00" w:rsidP="00011B00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011B00" w:rsidRDefault="00011B00" w:rsidP="00011B00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Forklift Operators must hold a valid UK / EU driving licence.</w:t>
            </w:r>
          </w:p>
          <w:p w:rsidR="00D677AE" w:rsidRPr="00D677AE" w:rsidRDefault="00D677AE" w:rsidP="00D677AE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D677AE" w:rsidRPr="00947419" w:rsidRDefault="00D677AE" w:rsidP="00D677AE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operators must undergo health surveillance to ensure they are fit to operate the machines (arrangements set out in HSMS-GU-</w:t>
            </w:r>
            <w:proofErr w:type="spellStart"/>
            <w:r>
              <w:rPr>
                <w:rFonts w:asciiTheme="minorHAnsi" w:hAnsiTheme="minorHAnsi" w:cstheme="minorHAnsi"/>
              </w:rPr>
              <w:t>Telehandler</w:t>
            </w:r>
            <w:proofErr w:type="spellEnd"/>
            <w:r>
              <w:rPr>
                <w:rFonts w:asciiTheme="minorHAnsi" w:hAnsiTheme="minorHAnsi" w:cstheme="minorHAnsi"/>
              </w:rPr>
              <w:t xml:space="preserve">-Mobile-Plant-Operative-Health-Surveillance). </w:t>
            </w:r>
          </w:p>
        </w:tc>
        <w:tc>
          <w:tcPr>
            <w:tcW w:w="991" w:type="dxa"/>
            <w:shd w:val="clear" w:color="auto" w:fill="00B050"/>
          </w:tcPr>
          <w:p w:rsidR="00D0353F" w:rsidRPr="004E6C1D" w:rsidRDefault="004E6C1D" w:rsidP="004E6C1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C000"/>
                <w:sz w:val="20"/>
                <w:szCs w:val="20"/>
              </w:rPr>
            </w:pPr>
            <w:r w:rsidRPr="004E6C1D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53F" w:rsidRPr="002308BD" w:rsidTr="00B05A4E">
        <w:trPr>
          <w:trHeight w:val="1815"/>
        </w:trPr>
        <w:tc>
          <w:tcPr>
            <w:tcW w:w="1695" w:type="dxa"/>
          </w:tcPr>
          <w:p w:rsidR="00D0353F" w:rsidRDefault="0007512E" w:rsidP="00D0353F">
            <w:pPr>
              <w:spacing w:before="120"/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position w:val="6"/>
                <w:sz w:val="22"/>
                <w:szCs w:val="22"/>
                <w:lang w:eastAsia="en-US"/>
              </w:rPr>
              <w:lastRenderedPageBreak/>
              <w:t xml:space="preserve">Coming into contact with overhead power lines. </w:t>
            </w:r>
          </w:p>
        </w:tc>
        <w:tc>
          <w:tcPr>
            <w:tcW w:w="1707" w:type="dxa"/>
          </w:tcPr>
          <w:p w:rsidR="00B05A4E" w:rsidRDefault="0007512E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Plant operator</w:t>
            </w:r>
          </w:p>
          <w:p w:rsidR="00D0353F" w:rsidRDefault="00B05A4E" w:rsidP="00D0353F">
            <w:pPr>
              <w:pStyle w:val="ListParagraph"/>
              <w:spacing w:before="120" w:after="0" w:line="240" w:lineRule="auto"/>
              <w:ind w:left="34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workers in the area</w:t>
            </w:r>
            <w:r w:rsidR="0007512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1" w:type="dxa"/>
            <w:shd w:val="clear" w:color="auto" w:fill="FF0000"/>
          </w:tcPr>
          <w:p w:rsidR="00D0353F" w:rsidRPr="00A3602D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806" w:type="dxa"/>
          </w:tcPr>
          <w:p w:rsidR="00B05A4E" w:rsidRDefault="0007512E" w:rsidP="0007512E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GS6 survey must be complete and goal posts erected</w:t>
            </w:r>
            <w:r w:rsidR="00B05A4E">
              <w:rPr>
                <w:rFonts w:asciiTheme="minorHAnsi" w:hAnsiTheme="minorHAnsi" w:cstheme="minorHAnsi"/>
              </w:rPr>
              <w:t xml:space="preserve"> prior to any plant movement in the area. </w:t>
            </w:r>
          </w:p>
          <w:p w:rsidR="00B05A4E" w:rsidRPr="00B05A4E" w:rsidRDefault="00B05A4E" w:rsidP="00B05A4E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 exclusion zone must be established, secure and signage displayed.</w:t>
            </w:r>
          </w:p>
          <w:p w:rsidR="00B05A4E" w:rsidRDefault="00B05A4E" w:rsidP="0007512E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 checks must be made by the Site Management on the condition of the goal posts and bunting.</w:t>
            </w:r>
          </w:p>
          <w:p w:rsidR="00B05A4E" w:rsidRPr="002A47E0" w:rsidRDefault="00B05A4E" w:rsidP="002A47E0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Boom restrictors should be used where possible. </w:t>
            </w:r>
          </w:p>
        </w:tc>
        <w:tc>
          <w:tcPr>
            <w:tcW w:w="1006" w:type="dxa"/>
            <w:gridSpan w:val="2"/>
            <w:shd w:val="clear" w:color="auto" w:fill="00B050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3" w:type="dxa"/>
          </w:tcPr>
          <w:p w:rsidR="00D0353F" w:rsidRPr="00372FD8" w:rsidRDefault="00D0353F" w:rsidP="00D0353F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B27208" w:rsidP="009F6B53">
      <w:pPr>
        <w:rPr>
          <w:rFonts w:ascii="Arial" w:hAnsi="Arial" w:cs="Arial"/>
          <w:b/>
          <w:sz w:val="20"/>
          <w:szCs w:val="20"/>
        </w:rPr>
      </w:pPr>
    </w:p>
    <w:p w:rsidR="00B27208" w:rsidRDefault="000E07D3" w:rsidP="00B27208">
      <w:pPr>
        <w:rPr>
          <w:rFonts w:ascii="Arial" w:hAnsi="Arial" w:cs="Arial"/>
          <w:b/>
          <w:sz w:val="20"/>
          <w:szCs w:val="20"/>
        </w:rPr>
      </w:pPr>
      <w:r w:rsidRPr="00D844D2">
        <w:rPr>
          <w:rFonts w:ascii="Arial" w:hAnsi="Arial" w:cs="Arial"/>
          <w:b/>
          <w:sz w:val="20"/>
          <w:szCs w:val="20"/>
        </w:rPr>
        <w:t>G</w:t>
      </w:r>
      <w:r w:rsidR="009F6B53" w:rsidRPr="00D844D2">
        <w:rPr>
          <w:rFonts w:ascii="Arial" w:hAnsi="Arial" w:cs="Arial"/>
          <w:b/>
          <w:sz w:val="20"/>
          <w:szCs w:val="20"/>
        </w:rPr>
        <w:t>uidance Notes</w:t>
      </w:r>
    </w:p>
    <w:p w:rsidR="00B27208" w:rsidRDefault="00B27208" w:rsidP="00B2720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3402"/>
        <w:gridCol w:w="2552"/>
        <w:gridCol w:w="2410"/>
        <w:gridCol w:w="2551"/>
      </w:tblGrid>
      <w:tr w:rsidR="00F07C54" w:rsidTr="00F36715">
        <w:trPr>
          <w:gridBefore w:val="2"/>
          <w:wBefore w:w="5098" w:type="dxa"/>
          <w:trHeight w:val="605"/>
          <w:jc w:val="center"/>
        </w:trPr>
        <w:tc>
          <w:tcPr>
            <w:tcW w:w="7513" w:type="dxa"/>
            <w:gridSpan w:val="3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LIKELIHOOD OF HARM</w:t>
            </w:r>
          </w:p>
        </w:tc>
      </w:tr>
      <w:tr w:rsidR="00F07C54" w:rsidTr="00F36715">
        <w:trPr>
          <w:gridBefore w:val="2"/>
          <w:wBefore w:w="5098" w:type="dxa"/>
          <w:trHeight w:val="571"/>
          <w:jc w:val="center"/>
        </w:trPr>
        <w:tc>
          <w:tcPr>
            <w:tcW w:w="2552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</w:p>
        </w:tc>
        <w:tc>
          <w:tcPr>
            <w:tcW w:w="2410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Possible</w:t>
            </w:r>
          </w:p>
        </w:tc>
        <w:tc>
          <w:tcPr>
            <w:tcW w:w="2551" w:type="dxa"/>
          </w:tcPr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Unlikely</w:t>
            </w:r>
          </w:p>
        </w:tc>
      </w:tr>
      <w:tr w:rsidR="00F07C54" w:rsidTr="00F36715">
        <w:trPr>
          <w:trHeight w:val="697"/>
          <w:jc w:val="center"/>
        </w:trPr>
        <w:tc>
          <w:tcPr>
            <w:tcW w:w="1696" w:type="dxa"/>
            <w:vMerge w:val="restart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SEVERITY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F07C54" w:rsidRPr="00F07C54" w:rsidRDefault="00F07C54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C54">
              <w:rPr>
                <w:rFonts w:ascii="Arial" w:hAnsi="Arial" w:cs="Arial"/>
                <w:b/>
                <w:sz w:val="20"/>
                <w:szCs w:val="20"/>
              </w:rPr>
              <w:t>HARM</w:t>
            </w: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Fatal or major injury/ illness</w:t>
            </w:r>
          </w:p>
        </w:tc>
        <w:tc>
          <w:tcPr>
            <w:tcW w:w="2552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0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551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</w:tr>
      <w:tr w:rsidR="00F07C54" w:rsidTr="00F36715">
        <w:trPr>
          <w:trHeight w:val="742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Injury/ illness resulting in lost time</w:t>
            </w:r>
          </w:p>
        </w:tc>
        <w:tc>
          <w:tcPr>
            <w:tcW w:w="2552" w:type="dxa"/>
            <w:shd w:val="clear" w:color="auto" w:fill="FF0000"/>
          </w:tcPr>
          <w:p w:rsidR="006E233F" w:rsidRDefault="006E233F" w:rsidP="00B27208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:rsidR="00F07C54" w:rsidRPr="006E233F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  <w:tc>
          <w:tcPr>
            <w:tcW w:w="2410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  <w:tr w:rsidR="00F07C54" w:rsidTr="00F36715">
        <w:trPr>
          <w:trHeight w:val="800"/>
          <w:jc w:val="center"/>
        </w:trPr>
        <w:tc>
          <w:tcPr>
            <w:tcW w:w="1696" w:type="dxa"/>
            <w:vMerge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07C54" w:rsidRPr="00A4221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21B">
              <w:rPr>
                <w:rFonts w:ascii="Arial" w:hAnsi="Arial" w:cs="Arial"/>
                <w:b/>
                <w:sz w:val="20"/>
                <w:szCs w:val="20"/>
              </w:rPr>
              <w:t>Minor injury/ illness</w:t>
            </w:r>
          </w:p>
        </w:tc>
        <w:tc>
          <w:tcPr>
            <w:tcW w:w="2552" w:type="dxa"/>
            <w:shd w:val="clear" w:color="auto" w:fill="FFC00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410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551" w:type="dxa"/>
            <w:shd w:val="clear" w:color="auto" w:fill="00B050"/>
          </w:tcPr>
          <w:p w:rsidR="00F07C54" w:rsidRDefault="00F07C54" w:rsidP="00B272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233F" w:rsidRPr="006E233F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233F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</w:tr>
    </w:tbl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P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F07C54" w:rsidRDefault="00F07C54" w:rsidP="00B27208">
      <w:pPr>
        <w:jc w:val="center"/>
        <w:rPr>
          <w:rFonts w:ascii="Arial" w:hAnsi="Arial" w:cs="Arial"/>
          <w:sz w:val="20"/>
          <w:szCs w:val="20"/>
        </w:rPr>
      </w:pPr>
    </w:p>
    <w:p w:rsidR="00DF7CF5" w:rsidRPr="00F07C54" w:rsidRDefault="00DF7CF5" w:rsidP="00B27208">
      <w:pPr>
        <w:tabs>
          <w:tab w:val="left" w:pos="2633"/>
        </w:tabs>
        <w:jc w:val="center"/>
        <w:rPr>
          <w:rFonts w:ascii="Arial" w:hAnsi="Arial" w:cs="Arial"/>
          <w:sz w:val="20"/>
          <w:szCs w:val="20"/>
        </w:rPr>
      </w:pPr>
    </w:p>
    <w:p w:rsidR="000E2994" w:rsidRPr="00D844D2" w:rsidRDefault="000E2994" w:rsidP="00B27208">
      <w:pPr>
        <w:jc w:val="center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pPr w:leftFromText="187" w:rightFromText="187" w:topFromText="288" w:vertAnchor="text" w:horzAnchor="margin" w:tblpX="169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4394"/>
        <w:gridCol w:w="3691"/>
      </w:tblGrid>
      <w:tr w:rsidR="006E233F" w:rsidTr="00B27208">
        <w:trPr>
          <w:trHeight w:val="276"/>
        </w:trPr>
        <w:tc>
          <w:tcPr>
            <w:tcW w:w="4106" w:type="dxa"/>
            <w:shd w:val="clear" w:color="auto" w:fill="00B05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4394" w:type="dxa"/>
            <w:shd w:val="clear" w:color="auto" w:fill="FFC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8F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3691" w:type="dxa"/>
            <w:shd w:val="clear" w:color="auto" w:fill="C00000"/>
            <w:vAlign w:val="center"/>
          </w:tcPr>
          <w:p w:rsidR="006E233F" w:rsidRPr="008848FB" w:rsidRDefault="006E233F" w:rsidP="00B272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HIGH</w:t>
            </w:r>
          </w:p>
        </w:tc>
      </w:tr>
      <w:tr w:rsidR="006E233F" w:rsidRPr="00B27208" w:rsidTr="00B27208">
        <w:trPr>
          <w:trHeight w:val="2112"/>
        </w:trPr>
        <w:tc>
          <w:tcPr>
            <w:tcW w:w="4106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Continue with existing control measures and ensure all reasonably practicable measures to reduce the risk to as low as possible put in place. Monitor for changes.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>May require additional reasonably practicable measures to reduce the risk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as low as possible.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 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  <w:tc>
          <w:tcPr>
            <w:tcW w:w="3691" w:type="dxa"/>
            <w:vAlign w:val="center"/>
          </w:tcPr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Requires attention to reduce the risk, implement reasonably practicable measures to reduce the risk as low as possible. </w:t>
            </w:r>
            <w:r w:rsidRPr="00B272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Must ensure </w:t>
            </w:r>
            <w:r w:rsidRPr="00B27208">
              <w:rPr>
                <w:rFonts w:ascii="Arial" w:hAnsi="Arial" w:cs="Arial"/>
                <w:b/>
                <w:sz w:val="20"/>
                <w:szCs w:val="20"/>
              </w:rPr>
              <w:t>regular ongoing monitoring of the task. Implement any additional control measures required, within the timescales given in the</w:t>
            </w:r>
          </w:p>
          <w:p w:rsidR="006E233F" w:rsidRPr="00B27208" w:rsidRDefault="006E233F" w:rsidP="00B272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27208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proofErr w:type="gramEnd"/>
            <w:r w:rsidRPr="00B27208">
              <w:rPr>
                <w:rFonts w:ascii="Arial" w:hAnsi="Arial" w:cs="Arial"/>
                <w:b/>
                <w:sz w:val="20"/>
                <w:szCs w:val="20"/>
              </w:rPr>
              <w:t xml:space="preserve"> assessment.</w:t>
            </w:r>
          </w:p>
        </w:tc>
      </w:tr>
    </w:tbl>
    <w:p w:rsidR="00FC30F4" w:rsidRPr="00B27208" w:rsidRDefault="00FC30F4" w:rsidP="00B27208">
      <w:pPr>
        <w:jc w:val="center"/>
      </w:pPr>
    </w:p>
    <w:sectPr w:rsidR="00FC30F4" w:rsidRPr="00B27208" w:rsidSect="00F371D6">
      <w:headerReference w:type="default" r:id="rId8"/>
      <w:footerReference w:type="even" r:id="rId9"/>
      <w:footerReference w:type="default" r:id="rId10"/>
      <w:pgSz w:w="16838" w:h="11906" w:orient="landscape"/>
      <w:pgMar w:top="1843" w:right="678" w:bottom="567" w:left="426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A9D" w:rsidRDefault="00521A9D">
      <w:r>
        <w:separator/>
      </w:r>
    </w:p>
  </w:endnote>
  <w:endnote w:type="continuationSeparator" w:id="0">
    <w:p w:rsidR="00521A9D" w:rsidRDefault="0052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851C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A9D" w:rsidRDefault="00521A9D" w:rsidP="00621C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Pr="00AC04A0" w:rsidRDefault="00521A9D" w:rsidP="003C2C0F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  <w:sz w:val="22"/>
          <w:szCs w:val="22"/>
        </w:rPr>
        <w:id w:val="-347949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1362559590"/>
            <w:docPartObj>
              <w:docPartGallery w:val="Page Numbers (Top of Page)"/>
              <w:docPartUnique/>
            </w:docPartObj>
          </w:sdtPr>
          <w:sdtEndPr/>
          <w:sdtContent>
            <w:r w:rsidRPr="00717D81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PAGE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10EA2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17D81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instrText xml:space="preserve"> NUMPAGES  </w:instrTex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F10EA2">
              <w:rPr>
                <w:rFonts w:ascii="Arial" w:hAnsi="Arial" w:cs="Arial"/>
                <w:bCs/>
                <w:noProof/>
                <w:sz w:val="22"/>
                <w:szCs w:val="22"/>
              </w:rPr>
              <w:t>4</w:t>
            </w:r>
            <w:r w:rsidRPr="00717D81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sdtContent>
        </w:sdt>
      </w:sdtContent>
    </w:sdt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521A9D" w:rsidRDefault="00521A9D" w:rsidP="005B35FE">
    <w:pPr>
      <w:rPr>
        <w:rFonts w:ascii="Arial" w:hAnsi="Arial" w:cs="Arial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A9D" w:rsidRDefault="00521A9D">
      <w:r>
        <w:separator/>
      </w:r>
    </w:p>
  </w:footnote>
  <w:footnote w:type="continuationSeparator" w:id="0">
    <w:p w:rsidR="00521A9D" w:rsidRDefault="0052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9D" w:rsidRDefault="00521A9D" w:rsidP="001721AA">
    <w:pPr>
      <w:ind w:left="-142"/>
      <w:rPr>
        <w:rFonts w:ascii="Arial" w:hAnsi="Arial" w:cs="Arial"/>
        <w:b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BB995D" wp14:editId="412C9593">
          <wp:simplePos x="0" y="0"/>
          <wp:positionH relativeFrom="margin">
            <wp:posOffset>2878173</wp:posOffset>
          </wp:positionH>
          <wp:positionV relativeFrom="topMargin">
            <wp:align>bottom</wp:align>
          </wp:positionV>
          <wp:extent cx="2910205" cy="1032510"/>
          <wp:effectExtent l="0" t="0" r="4445" b="0"/>
          <wp:wrapSquare wrapText="bothSides"/>
          <wp:docPr id="137" name="Pictur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4" t="33704" r="51323" b="8627"/>
                  <a:stretch/>
                </pic:blipFill>
                <pic:spPr bwMode="auto">
                  <a:xfrm>
                    <a:off x="0" y="0"/>
                    <a:ext cx="2910205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8000"/>
        <w:sz w:val="28"/>
        <w:szCs w:val="28"/>
      </w:rPr>
      <w:drawing>
        <wp:anchor distT="0" distB="0" distL="114300" distR="114300" simplePos="0" relativeHeight="251660288" behindDoc="0" locked="0" layoutInCell="1" allowOverlap="1" wp14:editId="207DF977">
          <wp:simplePos x="0" y="0"/>
          <wp:positionH relativeFrom="margin">
            <wp:posOffset>6085205</wp:posOffset>
          </wp:positionH>
          <wp:positionV relativeFrom="margin">
            <wp:posOffset>-718961</wp:posOffset>
          </wp:positionV>
          <wp:extent cx="3538855" cy="615315"/>
          <wp:effectExtent l="0" t="0" r="4445" b="0"/>
          <wp:wrapSquare wrapText="bothSides"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85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Persimmon </w:t>
    </w:r>
    <w:r>
      <w:rPr>
        <w:rFonts w:ascii="Arial" w:hAnsi="Arial" w:cs="Arial"/>
        <w:b/>
        <w:bCs/>
        <w:color w:val="008000"/>
        <w:sz w:val="28"/>
        <w:szCs w:val="28"/>
      </w:rPr>
      <w:t>Group</w:t>
    </w:r>
  </w:p>
  <w:p w:rsidR="00521A9D" w:rsidRPr="00A74756" w:rsidRDefault="00521A9D" w:rsidP="001721AA">
    <w:pPr>
      <w:ind w:left="-142"/>
      <w:rPr>
        <w:rFonts w:ascii="Arial" w:hAnsi="Arial" w:cs="Arial"/>
        <w:color w:val="008000"/>
        <w:sz w:val="28"/>
        <w:szCs w:val="28"/>
      </w:rPr>
    </w:pPr>
    <w:r>
      <w:rPr>
        <w:rFonts w:ascii="Arial" w:hAnsi="Arial" w:cs="Arial"/>
        <w:b/>
        <w:bCs/>
        <w:color w:val="008000"/>
        <w:sz w:val="28"/>
        <w:szCs w:val="28"/>
      </w:rPr>
      <w:t>R</w:t>
    </w:r>
    <w:r w:rsidRPr="00A74756">
      <w:rPr>
        <w:rFonts w:ascii="Arial" w:hAnsi="Arial" w:cs="Arial"/>
        <w:b/>
        <w:bCs/>
        <w:color w:val="008000"/>
        <w:sz w:val="28"/>
        <w:szCs w:val="28"/>
      </w:rPr>
      <w:t xml:space="preserve">isk Assessment </w:t>
    </w:r>
  </w:p>
  <w:p w:rsidR="00521A9D" w:rsidRPr="005B35FE" w:rsidRDefault="00521A9D" w:rsidP="005B35FE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224"/>
    <w:multiLevelType w:val="hybridMultilevel"/>
    <w:tmpl w:val="7E4485A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584249"/>
    <w:multiLevelType w:val="hybridMultilevel"/>
    <w:tmpl w:val="4E92B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032"/>
    <w:multiLevelType w:val="hybridMultilevel"/>
    <w:tmpl w:val="1FFEC5D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5F241CE"/>
    <w:multiLevelType w:val="hybridMultilevel"/>
    <w:tmpl w:val="21E6F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35A17"/>
    <w:multiLevelType w:val="hybridMultilevel"/>
    <w:tmpl w:val="EB98C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07C93"/>
    <w:multiLevelType w:val="hybridMultilevel"/>
    <w:tmpl w:val="8F2E5B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3163A9"/>
    <w:multiLevelType w:val="hybridMultilevel"/>
    <w:tmpl w:val="3D5A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36186"/>
    <w:multiLevelType w:val="hybridMultilevel"/>
    <w:tmpl w:val="524CA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16C85"/>
    <w:multiLevelType w:val="hybridMultilevel"/>
    <w:tmpl w:val="53E61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40335"/>
    <w:multiLevelType w:val="hybridMultilevel"/>
    <w:tmpl w:val="754EB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D6E3B"/>
    <w:multiLevelType w:val="hybridMultilevel"/>
    <w:tmpl w:val="2992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822AB"/>
    <w:multiLevelType w:val="hybridMultilevel"/>
    <w:tmpl w:val="5A04C4E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997515"/>
    <w:multiLevelType w:val="hybridMultilevel"/>
    <w:tmpl w:val="EFAC4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D50EF"/>
    <w:multiLevelType w:val="hybridMultilevel"/>
    <w:tmpl w:val="4BA0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42AC2"/>
    <w:multiLevelType w:val="hybridMultilevel"/>
    <w:tmpl w:val="FE58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4D1D"/>
    <w:multiLevelType w:val="hybridMultilevel"/>
    <w:tmpl w:val="2710D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0B0A27"/>
    <w:multiLevelType w:val="hybridMultilevel"/>
    <w:tmpl w:val="54501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9A20B7"/>
    <w:multiLevelType w:val="hybridMultilevel"/>
    <w:tmpl w:val="CE94BE1E"/>
    <w:lvl w:ilvl="0" w:tplc="CE6236D4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8E866DD"/>
    <w:multiLevelType w:val="hybridMultilevel"/>
    <w:tmpl w:val="12709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E3F0C"/>
    <w:multiLevelType w:val="hybridMultilevel"/>
    <w:tmpl w:val="FCB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7880"/>
    <w:multiLevelType w:val="hybridMultilevel"/>
    <w:tmpl w:val="662A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34A6C"/>
    <w:multiLevelType w:val="hybridMultilevel"/>
    <w:tmpl w:val="C3C2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E26C0"/>
    <w:multiLevelType w:val="hybridMultilevel"/>
    <w:tmpl w:val="BF6ABDE6"/>
    <w:lvl w:ilvl="0" w:tplc="08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538B4EC1"/>
    <w:multiLevelType w:val="hybridMultilevel"/>
    <w:tmpl w:val="2904C83E"/>
    <w:lvl w:ilvl="0" w:tplc="A8148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A2EF1"/>
    <w:multiLevelType w:val="hybridMultilevel"/>
    <w:tmpl w:val="E91C9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D038C1"/>
    <w:multiLevelType w:val="hybridMultilevel"/>
    <w:tmpl w:val="F028BD58"/>
    <w:lvl w:ilvl="0" w:tplc="08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6" w15:restartNumberingAfterBreak="0">
    <w:nsid w:val="572609B0"/>
    <w:multiLevelType w:val="hybridMultilevel"/>
    <w:tmpl w:val="C4D46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D5A72"/>
    <w:multiLevelType w:val="hybridMultilevel"/>
    <w:tmpl w:val="4112C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A94D60"/>
    <w:multiLevelType w:val="hybridMultilevel"/>
    <w:tmpl w:val="33FA5166"/>
    <w:lvl w:ilvl="0" w:tplc="05340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E4286F"/>
    <w:multiLevelType w:val="hybridMultilevel"/>
    <w:tmpl w:val="D754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147F9"/>
    <w:multiLevelType w:val="hybridMultilevel"/>
    <w:tmpl w:val="2E340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7D4D"/>
    <w:multiLevelType w:val="hybridMultilevel"/>
    <w:tmpl w:val="76EEE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1D5DDA"/>
    <w:multiLevelType w:val="hybridMultilevel"/>
    <w:tmpl w:val="56F0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22016"/>
    <w:multiLevelType w:val="hybridMultilevel"/>
    <w:tmpl w:val="23B08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C388C"/>
    <w:multiLevelType w:val="hybridMultilevel"/>
    <w:tmpl w:val="FEC8F5CA"/>
    <w:lvl w:ilvl="0" w:tplc="0809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5" w15:restartNumberingAfterBreak="0">
    <w:nsid w:val="66BC0859"/>
    <w:multiLevelType w:val="hybridMultilevel"/>
    <w:tmpl w:val="FB26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C026B"/>
    <w:multiLevelType w:val="hybridMultilevel"/>
    <w:tmpl w:val="FCF0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3A1F"/>
    <w:multiLevelType w:val="hybridMultilevel"/>
    <w:tmpl w:val="DCEAA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186FD4"/>
    <w:multiLevelType w:val="hybridMultilevel"/>
    <w:tmpl w:val="C8CE0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824B3"/>
    <w:multiLevelType w:val="hybridMultilevel"/>
    <w:tmpl w:val="A16AC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D3115"/>
    <w:multiLevelType w:val="hybridMultilevel"/>
    <w:tmpl w:val="77DEE5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F05EA"/>
    <w:multiLevelType w:val="hybridMultilevel"/>
    <w:tmpl w:val="183E8B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675AF"/>
    <w:multiLevelType w:val="hybridMultilevel"/>
    <w:tmpl w:val="1FC0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B2BA9"/>
    <w:multiLevelType w:val="hybridMultilevel"/>
    <w:tmpl w:val="157CAB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716326"/>
    <w:multiLevelType w:val="hybridMultilevel"/>
    <w:tmpl w:val="F4EC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A7D49"/>
    <w:multiLevelType w:val="hybridMultilevel"/>
    <w:tmpl w:val="F6AA8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C7C0A"/>
    <w:multiLevelType w:val="hybridMultilevel"/>
    <w:tmpl w:val="E304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17"/>
  </w:num>
  <w:num w:numId="4">
    <w:abstractNumId w:val="25"/>
  </w:num>
  <w:num w:numId="5">
    <w:abstractNumId w:val="22"/>
  </w:num>
  <w:num w:numId="6">
    <w:abstractNumId w:val="2"/>
  </w:num>
  <w:num w:numId="7">
    <w:abstractNumId w:val="15"/>
  </w:num>
  <w:num w:numId="8">
    <w:abstractNumId w:val="46"/>
  </w:num>
  <w:num w:numId="9">
    <w:abstractNumId w:val="27"/>
  </w:num>
  <w:num w:numId="10">
    <w:abstractNumId w:val="8"/>
  </w:num>
  <w:num w:numId="11">
    <w:abstractNumId w:val="24"/>
  </w:num>
  <w:num w:numId="12">
    <w:abstractNumId w:val="36"/>
  </w:num>
  <w:num w:numId="13">
    <w:abstractNumId w:val="30"/>
  </w:num>
  <w:num w:numId="14">
    <w:abstractNumId w:val="40"/>
  </w:num>
  <w:num w:numId="15">
    <w:abstractNumId w:val="45"/>
  </w:num>
  <w:num w:numId="16">
    <w:abstractNumId w:val="26"/>
  </w:num>
  <w:num w:numId="17">
    <w:abstractNumId w:val="38"/>
  </w:num>
  <w:num w:numId="18">
    <w:abstractNumId w:val="44"/>
  </w:num>
  <w:num w:numId="19">
    <w:abstractNumId w:val="1"/>
  </w:num>
  <w:num w:numId="20">
    <w:abstractNumId w:val="13"/>
  </w:num>
  <w:num w:numId="21">
    <w:abstractNumId w:val="12"/>
  </w:num>
  <w:num w:numId="22">
    <w:abstractNumId w:val="4"/>
  </w:num>
  <w:num w:numId="23">
    <w:abstractNumId w:val="42"/>
  </w:num>
  <w:num w:numId="24">
    <w:abstractNumId w:val="32"/>
  </w:num>
  <w:num w:numId="25">
    <w:abstractNumId w:val="33"/>
  </w:num>
  <w:num w:numId="26">
    <w:abstractNumId w:val="19"/>
  </w:num>
  <w:num w:numId="27">
    <w:abstractNumId w:val="39"/>
  </w:num>
  <w:num w:numId="28">
    <w:abstractNumId w:val="34"/>
  </w:num>
  <w:num w:numId="29">
    <w:abstractNumId w:val="11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41"/>
  </w:num>
  <w:num w:numId="35">
    <w:abstractNumId w:val="3"/>
  </w:num>
  <w:num w:numId="36">
    <w:abstractNumId w:val="28"/>
  </w:num>
  <w:num w:numId="37">
    <w:abstractNumId w:val="23"/>
  </w:num>
  <w:num w:numId="38">
    <w:abstractNumId w:val="37"/>
  </w:num>
  <w:num w:numId="39">
    <w:abstractNumId w:val="18"/>
  </w:num>
  <w:num w:numId="40">
    <w:abstractNumId w:val="29"/>
  </w:num>
  <w:num w:numId="41">
    <w:abstractNumId w:val="31"/>
  </w:num>
  <w:num w:numId="42">
    <w:abstractNumId w:val="9"/>
  </w:num>
  <w:num w:numId="43">
    <w:abstractNumId w:val="10"/>
  </w:num>
  <w:num w:numId="44">
    <w:abstractNumId w:val="35"/>
  </w:num>
  <w:num w:numId="45">
    <w:abstractNumId w:val="6"/>
  </w:num>
  <w:num w:numId="46">
    <w:abstractNumId w:val="14"/>
  </w:num>
  <w:num w:numId="4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99"/>
    <w:rsid w:val="00006056"/>
    <w:rsid w:val="00007246"/>
    <w:rsid w:val="00011B00"/>
    <w:rsid w:val="0001541E"/>
    <w:rsid w:val="00037091"/>
    <w:rsid w:val="00043B87"/>
    <w:rsid w:val="000557AE"/>
    <w:rsid w:val="00055ABE"/>
    <w:rsid w:val="0005601D"/>
    <w:rsid w:val="000569D1"/>
    <w:rsid w:val="0005768C"/>
    <w:rsid w:val="00072E8F"/>
    <w:rsid w:val="0007512E"/>
    <w:rsid w:val="0008130D"/>
    <w:rsid w:val="00083DBF"/>
    <w:rsid w:val="00086071"/>
    <w:rsid w:val="00087730"/>
    <w:rsid w:val="000A331D"/>
    <w:rsid w:val="000A489D"/>
    <w:rsid w:val="000B2C95"/>
    <w:rsid w:val="000B33ED"/>
    <w:rsid w:val="000C4745"/>
    <w:rsid w:val="000C7395"/>
    <w:rsid w:val="000D1099"/>
    <w:rsid w:val="000D1208"/>
    <w:rsid w:val="000E07D3"/>
    <w:rsid w:val="000E09B0"/>
    <w:rsid w:val="000E26C2"/>
    <w:rsid w:val="000E28E0"/>
    <w:rsid w:val="000E2994"/>
    <w:rsid w:val="000E3A54"/>
    <w:rsid w:val="000E6FE9"/>
    <w:rsid w:val="000F04A1"/>
    <w:rsid w:val="000F4039"/>
    <w:rsid w:val="001112D0"/>
    <w:rsid w:val="001221E1"/>
    <w:rsid w:val="00126AD7"/>
    <w:rsid w:val="00136845"/>
    <w:rsid w:val="00136863"/>
    <w:rsid w:val="00145D52"/>
    <w:rsid w:val="00150ED1"/>
    <w:rsid w:val="001625A3"/>
    <w:rsid w:val="00165D1F"/>
    <w:rsid w:val="001721AA"/>
    <w:rsid w:val="0018419A"/>
    <w:rsid w:val="001851D8"/>
    <w:rsid w:val="00187756"/>
    <w:rsid w:val="00191EBC"/>
    <w:rsid w:val="001936E9"/>
    <w:rsid w:val="00196CAD"/>
    <w:rsid w:val="001A79D2"/>
    <w:rsid w:val="001B2C8A"/>
    <w:rsid w:val="001B5612"/>
    <w:rsid w:val="001B6EAF"/>
    <w:rsid w:val="001C5B86"/>
    <w:rsid w:val="001C778F"/>
    <w:rsid w:val="001E6C5F"/>
    <w:rsid w:val="002019C7"/>
    <w:rsid w:val="00207573"/>
    <w:rsid w:val="00210BA7"/>
    <w:rsid w:val="002177E0"/>
    <w:rsid w:val="00227CEA"/>
    <w:rsid w:val="002308BD"/>
    <w:rsid w:val="00236739"/>
    <w:rsid w:val="0024292C"/>
    <w:rsid w:val="00245499"/>
    <w:rsid w:val="002473B7"/>
    <w:rsid w:val="00254779"/>
    <w:rsid w:val="00255D78"/>
    <w:rsid w:val="00256B0E"/>
    <w:rsid w:val="00263D6F"/>
    <w:rsid w:val="00264EBF"/>
    <w:rsid w:val="00272215"/>
    <w:rsid w:val="00273F22"/>
    <w:rsid w:val="00283107"/>
    <w:rsid w:val="00285218"/>
    <w:rsid w:val="00290D62"/>
    <w:rsid w:val="00293639"/>
    <w:rsid w:val="002A32B5"/>
    <w:rsid w:val="002A47E0"/>
    <w:rsid w:val="002A4A20"/>
    <w:rsid w:val="002B5468"/>
    <w:rsid w:val="002C07EC"/>
    <w:rsid w:val="002D3294"/>
    <w:rsid w:val="00310D93"/>
    <w:rsid w:val="0031361D"/>
    <w:rsid w:val="003150BF"/>
    <w:rsid w:val="0031525E"/>
    <w:rsid w:val="00316581"/>
    <w:rsid w:val="00321097"/>
    <w:rsid w:val="00322213"/>
    <w:rsid w:val="00366BDA"/>
    <w:rsid w:val="00372FD8"/>
    <w:rsid w:val="00373563"/>
    <w:rsid w:val="00382AF2"/>
    <w:rsid w:val="00395744"/>
    <w:rsid w:val="003A100C"/>
    <w:rsid w:val="003A61D6"/>
    <w:rsid w:val="003C0E53"/>
    <w:rsid w:val="003C2C0F"/>
    <w:rsid w:val="003C49FF"/>
    <w:rsid w:val="003C6148"/>
    <w:rsid w:val="003D1890"/>
    <w:rsid w:val="003D3A7D"/>
    <w:rsid w:val="003D4BA3"/>
    <w:rsid w:val="003D6216"/>
    <w:rsid w:val="003E124D"/>
    <w:rsid w:val="003E2B2E"/>
    <w:rsid w:val="003E35EA"/>
    <w:rsid w:val="003E685E"/>
    <w:rsid w:val="003F0650"/>
    <w:rsid w:val="003F38A6"/>
    <w:rsid w:val="003F72B9"/>
    <w:rsid w:val="00411A0B"/>
    <w:rsid w:val="00411D60"/>
    <w:rsid w:val="00414134"/>
    <w:rsid w:val="00416542"/>
    <w:rsid w:val="00430438"/>
    <w:rsid w:val="0043308E"/>
    <w:rsid w:val="00441D6D"/>
    <w:rsid w:val="00446530"/>
    <w:rsid w:val="00446780"/>
    <w:rsid w:val="00454078"/>
    <w:rsid w:val="00461573"/>
    <w:rsid w:val="004845E5"/>
    <w:rsid w:val="00491463"/>
    <w:rsid w:val="00494586"/>
    <w:rsid w:val="004B14F3"/>
    <w:rsid w:val="004B725B"/>
    <w:rsid w:val="004C14C6"/>
    <w:rsid w:val="004D0C96"/>
    <w:rsid w:val="004E19ED"/>
    <w:rsid w:val="004E1B99"/>
    <w:rsid w:val="004E6C1D"/>
    <w:rsid w:val="004F19FD"/>
    <w:rsid w:val="004F1E3C"/>
    <w:rsid w:val="00501540"/>
    <w:rsid w:val="005061A5"/>
    <w:rsid w:val="005124B5"/>
    <w:rsid w:val="00521A9D"/>
    <w:rsid w:val="00522171"/>
    <w:rsid w:val="00525473"/>
    <w:rsid w:val="00526972"/>
    <w:rsid w:val="0053733B"/>
    <w:rsid w:val="00537A09"/>
    <w:rsid w:val="005412A9"/>
    <w:rsid w:val="0055272E"/>
    <w:rsid w:val="0055450C"/>
    <w:rsid w:val="00555161"/>
    <w:rsid w:val="0055584D"/>
    <w:rsid w:val="00560ABA"/>
    <w:rsid w:val="00560F0C"/>
    <w:rsid w:val="00576AEA"/>
    <w:rsid w:val="0058055C"/>
    <w:rsid w:val="00581A78"/>
    <w:rsid w:val="005935EC"/>
    <w:rsid w:val="005A2D23"/>
    <w:rsid w:val="005B35FE"/>
    <w:rsid w:val="005B38F7"/>
    <w:rsid w:val="005B3B92"/>
    <w:rsid w:val="005C1010"/>
    <w:rsid w:val="005C21D2"/>
    <w:rsid w:val="005C5606"/>
    <w:rsid w:val="005F2FBD"/>
    <w:rsid w:val="005F6FD5"/>
    <w:rsid w:val="006010EC"/>
    <w:rsid w:val="0060407B"/>
    <w:rsid w:val="00610451"/>
    <w:rsid w:val="00612ADC"/>
    <w:rsid w:val="00616F4A"/>
    <w:rsid w:val="006176B0"/>
    <w:rsid w:val="0062049A"/>
    <w:rsid w:val="006205DE"/>
    <w:rsid w:val="00621CF4"/>
    <w:rsid w:val="00625E24"/>
    <w:rsid w:val="00626A3D"/>
    <w:rsid w:val="00630CB8"/>
    <w:rsid w:val="006342AE"/>
    <w:rsid w:val="00635AEE"/>
    <w:rsid w:val="00642A4E"/>
    <w:rsid w:val="00647BBF"/>
    <w:rsid w:val="006603E2"/>
    <w:rsid w:val="00675F13"/>
    <w:rsid w:val="0069095F"/>
    <w:rsid w:val="006935E3"/>
    <w:rsid w:val="006A1E3E"/>
    <w:rsid w:val="006A3AB1"/>
    <w:rsid w:val="006B6D17"/>
    <w:rsid w:val="006C54E6"/>
    <w:rsid w:val="006C6DB6"/>
    <w:rsid w:val="006D0BE2"/>
    <w:rsid w:val="006E233F"/>
    <w:rsid w:val="006E6B3F"/>
    <w:rsid w:val="00702611"/>
    <w:rsid w:val="00716138"/>
    <w:rsid w:val="00717D81"/>
    <w:rsid w:val="00722C73"/>
    <w:rsid w:val="00734145"/>
    <w:rsid w:val="00735572"/>
    <w:rsid w:val="00753F7D"/>
    <w:rsid w:val="007664A5"/>
    <w:rsid w:val="00774B7D"/>
    <w:rsid w:val="007764E7"/>
    <w:rsid w:val="0078463F"/>
    <w:rsid w:val="00785566"/>
    <w:rsid w:val="0079309E"/>
    <w:rsid w:val="00796A21"/>
    <w:rsid w:val="007A3D10"/>
    <w:rsid w:val="007D1123"/>
    <w:rsid w:val="007D2F60"/>
    <w:rsid w:val="007D5DF0"/>
    <w:rsid w:val="007D7982"/>
    <w:rsid w:val="007E2123"/>
    <w:rsid w:val="007E55C0"/>
    <w:rsid w:val="007F1A04"/>
    <w:rsid w:val="008004A3"/>
    <w:rsid w:val="0080609D"/>
    <w:rsid w:val="008119D8"/>
    <w:rsid w:val="00811DFD"/>
    <w:rsid w:val="00821211"/>
    <w:rsid w:val="00824EA9"/>
    <w:rsid w:val="008366F9"/>
    <w:rsid w:val="00836FF1"/>
    <w:rsid w:val="00851CF6"/>
    <w:rsid w:val="0086713F"/>
    <w:rsid w:val="00874A4B"/>
    <w:rsid w:val="00875568"/>
    <w:rsid w:val="008848FB"/>
    <w:rsid w:val="00892D12"/>
    <w:rsid w:val="00894581"/>
    <w:rsid w:val="00894A4F"/>
    <w:rsid w:val="00897694"/>
    <w:rsid w:val="008A5992"/>
    <w:rsid w:val="008B1833"/>
    <w:rsid w:val="008C2F33"/>
    <w:rsid w:val="008C76DA"/>
    <w:rsid w:val="008D11DE"/>
    <w:rsid w:val="008D3B16"/>
    <w:rsid w:val="008E06B4"/>
    <w:rsid w:val="008E1A4D"/>
    <w:rsid w:val="008E61C8"/>
    <w:rsid w:val="008E6935"/>
    <w:rsid w:val="008F1917"/>
    <w:rsid w:val="008F20F7"/>
    <w:rsid w:val="008F7656"/>
    <w:rsid w:val="00911F76"/>
    <w:rsid w:val="00914B9E"/>
    <w:rsid w:val="00915DF5"/>
    <w:rsid w:val="009217CE"/>
    <w:rsid w:val="00926974"/>
    <w:rsid w:val="0093766D"/>
    <w:rsid w:val="0094061C"/>
    <w:rsid w:val="00942D15"/>
    <w:rsid w:val="00946C0C"/>
    <w:rsid w:val="00947419"/>
    <w:rsid w:val="00952BEF"/>
    <w:rsid w:val="0095347A"/>
    <w:rsid w:val="00961C43"/>
    <w:rsid w:val="009716FE"/>
    <w:rsid w:val="00976717"/>
    <w:rsid w:val="0098652A"/>
    <w:rsid w:val="00992D13"/>
    <w:rsid w:val="009A193A"/>
    <w:rsid w:val="009B2724"/>
    <w:rsid w:val="009C0082"/>
    <w:rsid w:val="009C7525"/>
    <w:rsid w:val="009E3CDD"/>
    <w:rsid w:val="009F2A4B"/>
    <w:rsid w:val="009F58DD"/>
    <w:rsid w:val="009F6B53"/>
    <w:rsid w:val="00A035B8"/>
    <w:rsid w:val="00A06B8B"/>
    <w:rsid w:val="00A15B61"/>
    <w:rsid w:val="00A23DC8"/>
    <w:rsid w:val="00A2567E"/>
    <w:rsid w:val="00A3602D"/>
    <w:rsid w:val="00A4221B"/>
    <w:rsid w:val="00A547C7"/>
    <w:rsid w:val="00A55CB5"/>
    <w:rsid w:val="00A644EA"/>
    <w:rsid w:val="00A66C93"/>
    <w:rsid w:val="00A723D9"/>
    <w:rsid w:val="00A72723"/>
    <w:rsid w:val="00A74756"/>
    <w:rsid w:val="00A7705B"/>
    <w:rsid w:val="00A82CCA"/>
    <w:rsid w:val="00A905D4"/>
    <w:rsid w:val="00A96D2F"/>
    <w:rsid w:val="00A97C52"/>
    <w:rsid w:val="00AA1D57"/>
    <w:rsid w:val="00AA52A2"/>
    <w:rsid w:val="00AB2007"/>
    <w:rsid w:val="00AB39AA"/>
    <w:rsid w:val="00AB6540"/>
    <w:rsid w:val="00AC04A0"/>
    <w:rsid w:val="00AC0E6C"/>
    <w:rsid w:val="00AC2859"/>
    <w:rsid w:val="00AC4020"/>
    <w:rsid w:val="00AD6455"/>
    <w:rsid w:val="00AD6A1D"/>
    <w:rsid w:val="00AD7D04"/>
    <w:rsid w:val="00AF09D1"/>
    <w:rsid w:val="00AF1787"/>
    <w:rsid w:val="00AF7E29"/>
    <w:rsid w:val="00B0201C"/>
    <w:rsid w:val="00B05A4A"/>
    <w:rsid w:val="00B05A4E"/>
    <w:rsid w:val="00B13341"/>
    <w:rsid w:val="00B170A9"/>
    <w:rsid w:val="00B2166C"/>
    <w:rsid w:val="00B216AD"/>
    <w:rsid w:val="00B219CF"/>
    <w:rsid w:val="00B25E5B"/>
    <w:rsid w:val="00B27208"/>
    <w:rsid w:val="00B3315A"/>
    <w:rsid w:val="00B42AD0"/>
    <w:rsid w:val="00B445C0"/>
    <w:rsid w:val="00B55AFF"/>
    <w:rsid w:val="00B626BA"/>
    <w:rsid w:val="00B64BD8"/>
    <w:rsid w:val="00B66FA3"/>
    <w:rsid w:val="00B71F61"/>
    <w:rsid w:val="00B770DC"/>
    <w:rsid w:val="00B80AE5"/>
    <w:rsid w:val="00B8163D"/>
    <w:rsid w:val="00B87F9A"/>
    <w:rsid w:val="00B92AFB"/>
    <w:rsid w:val="00B94A5D"/>
    <w:rsid w:val="00BA1E38"/>
    <w:rsid w:val="00BB7EBF"/>
    <w:rsid w:val="00BC15A7"/>
    <w:rsid w:val="00BC5BC0"/>
    <w:rsid w:val="00BC6644"/>
    <w:rsid w:val="00BD682F"/>
    <w:rsid w:val="00BF1E82"/>
    <w:rsid w:val="00C005EF"/>
    <w:rsid w:val="00C0449B"/>
    <w:rsid w:val="00C05866"/>
    <w:rsid w:val="00C16AF8"/>
    <w:rsid w:val="00C20C12"/>
    <w:rsid w:val="00C35CED"/>
    <w:rsid w:val="00C420B9"/>
    <w:rsid w:val="00C57485"/>
    <w:rsid w:val="00C66DE2"/>
    <w:rsid w:val="00C816D0"/>
    <w:rsid w:val="00C905F0"/>
    <w:rsid w:val="00C90C66"/>
    <w:rsid w:val="00C977FA"/>
    <w:rsid w:val="00CA209F"/>
    <w:rsid w:val="00CA5E83"/>
    <w:rsid w:val="00CA638D"/>
    <w:rsid w:val="00CB1512"/>
    <w:rsid w:val="00CB4E47"/>
    <w:rsid w:val="00CC0ED6"/>
    <w:rsid w:val="00CC43DC"/>
    <w:rsid w:val="00CC669B"/>
    <w:rsid w:val="00CC7447"/>
    <w:rsid w:val="00CC76CF"/>
    <w:rsid w:val="00CD04BC"/>
    <w:rsid w:val="00CE0E27"/>
    <w:rsid w:val="00CE4896"/>
    <w:rsid w:val="00CE5EE5"/>
    <w:rsid w:val="00CE67D2"/>
    <w:rsid w:val="00CF23AF"/>
    <w:rsid w:val="00CF7839"/>
    <w:rsid w:val="00D008BE"/>
    <w:rsid w:val="00D00E9A"/>
    <w:rsid w:val="00D0353F"/>
    <w:rsid w:val="00D132BC"/>
    <w:rsid w:val="00D317B7"/>
    <w:rsid w:val="00D405D5"/>
    <w:rsid w:val="00D443E7"/>
    <w:rsid w:val="00D462E2"/>
    <w:rsid w:val="00D677AE"/>
    <w:rsid w:val="00D734EC"/>
    <w:rsid w:val="00D74A82"/>
    <w:rsid w:val="00D75454"/>
    <w:rsid w:val="00D76F94"/>
    <w:rsid w:val="00D8190C"/>
    <w:rsid w:val="00D83197"/>
    <w:rsid w:val="00D844D2"/>
    <w:rsid w:val="00D91E78"/>
    <w:rsid w:val="00D94470"/>
    <w:rsid w:val="00DA24D8"/>
    <w:rsid w:val="00DA6BEC"/>
    <w:rsid w:val="00DA7876"/>
    <w:rsid w:val="00DB26CF"/>
    <w:rsid w:val="00DB779F"/>
    <w:rsid w:val="00DC7EF9"/>
    <w:rsid w:val="00DD00BE"/>
    <w:rsid w:val="00DD3862"/>
    <w:rsid w:val="00DE0175"/>
    <w:rsid w:val="00DE0D1A"/>
    <w:rsid w:val="00DE1234"/>
    <w:rsid w:val="00DE6F7D"/>
    <w:rsid w:val="00DE7129"/>
    <w:rsid w:val="00DF450B"/>
    <w:rsid w:val="00DF7CF5"/>
    <w:rsid w:val="00E018D6"/>
    <w:rsid w:val="00E1461E"/>
    <w:rsid w:val="00E23A67"/>
    <w:rsid w:val="00E2469E"/>
    <w:rsid w:val="00E25847"/>
    <w:rsid w:val="00E32B57"/>
    <w:rsid w:val="00E342B4"/>
    <w:rsid w:val="00E43844"/>
    <w:rsid w:val="00E44CE9"/>
    <w:rsid w:val="00E460E4"/>
    <w:rsid w:val="00E65AD2"/>
    <w:rsid w:val="00E66620"/>
    <w:rsid w:val="00E671D6"/>
    <w:rsid w:val="00E76075"/>
    <w:rsid w:val="00E80992"/>
    <w:rsid w:val="00E84AEE"/>
    <w:rsid w:val="00E84F55"/>
    <w:rsid w:val="00E85943"/>
    <w:rsid w:val="00E8669E"/>
    <w:rsid w:val="00E90E49"/>
    <w:rsid w:val="00EA6321"/>
    <w:rsid w:val="00EB036A"/>
    <w:rsid w:val="00EC2730"/>
    <w:rsid w:val="00ED1C1A"/>
    <w:rsid w:val="00EF0B61"/>
    <w:rsid w:val="00EF34CE"/>
    <w:rsid w:val="00EF7D26"/>
    <w:rsid w:val="00F02864"/>
    <w:rsid w:val="00F03B36"/>
    <w:rsid w:val="00F07B49"/>
    <w:rsid w:val="00F07C54"/>
    <w:rsid w:val="00F10EA2"/>
    <w:rsid w:val="00F17A8F"/>
    <w:rsid w:val="00F21F14"/>
    <w:rsid w:val="00F31CAF"/>
    <w:rsid w:val="00F3522B"/>
    <w:rsid w:val="00F36715"/>
    <w:rsid w:val="00F371D6"/>
    <w:rsid w:val="00F4143C"/>
    <w:rsid w:val="00F42451"/>
    <w:rsid w:val="00F467FE"/>
    <w:rsid w:val="00F47675"/>
    <w:rsid w:val="00F47F12"/>
    <w:rsid w:val="00F522E8"/>
    <w:rsid w:val="00F52D50"/>
    <w:rsid w:val="00F73B0A"/>
    <w:rsid w:val="00F86E4D"/>
    <w:rsid w:val="00F90054"/>
    <w:rsid w:val="00F901D0"/>
    <w:rsid w:val="00F970B0"/>
    <w:rsid w:val="00FA0B35"/>
    <w:rsid w:val="00FA270F"/>
    <w:rsid w:val="00FA3E91"/>
    <w:rsid w:val="00FA5C2B"/>
    <w:rsid w:val="00FB0D73"/>
    <w:rsid w:val="00FB115D"/>
    <w:rsid w:val="00FB2DE4"/>
    <w:rsid w:val="00FC30F4"/>
    <w:rsid w:val="00FD2A88"/>
    <w:rsid w:val="00FE4792"/>
    <w:rsid w:val="00FF03A4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F2C55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21C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1CF4"/>
  </w:style>
  <w:style w:type="paragraph" w:styleId="Header">
    <w:name w:val="header"/>
    <w:basedOn w:val="Normal"/>
    <w:rsid w:val="00C420B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8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877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3B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A644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44EA"/>
  </w:style>
  <w:style w:type="character" w:customStyle="1" w:styleId="FooterChar">
    <w:name w:val="Footer Char"/>
    <w:basedOn w:val="DefaultParagraphFont"/>
    <w:link w:val="Footer"/>
    <w:uiPriority w:val="99"/>
    <w:rsid w:val="00E8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49E53-CAEE-41A9-ACE4-AF6B32FB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644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ska</dc:creator>
  <cp:keywords/>
  <cp:lastModifiedBy>Bainbridge, Abigail</cp:lastModifiedBy>
  <cp:revision>5</cp:revision>
  <cp:lastPrinted>2021-06-07T09:55:00Z</cp:lastPrinted>
  <dcterms:created xsi:type="dcterms:W3CDTF">2022-08-22T09:43:00Z</dcterms:created>
  <dcterms:modified xsi:type="dcterms:W3CDTF">2023-04-27T15:48:00Z</dcterms:modified>
</cp:coreProperties>
</file>