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D0353F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</w:t>
            </w:r>
            <w:r w:rsidRPr="001D3C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353F" w:rsidRPr="00FF1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Use of un-extended bandstand trestles</w:t>
            </w:r>
            <w:r w:rsidR="00D035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  <w:r w:rsidR="000E6FE9"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0353F" w:rsidRPr="002308BD" w:rsidTr="00D0353F">
        <w:trPr>
          <w:trHeight w:val="557"/>
        </w:trPr>
        <w:tc>
          <w:tcPr>
            <w:tcW w:w="1695" w:type="dxa"/>
          </w:tcPr>
          <w:p w:rsidR="00D0353F" w:rsidRPr="0053733B" w:rsidRDefault="00D0353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public</w:t>
            </w:r>
          </w:p>
          <w:p w:rsidR="00D0353F" w:rsidRPr="00372FD8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C000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Only un-extended trestles can be used, if they are extendable then they must be welded in order that they cannot be extended.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maximum permitted height of a trestle is 600mm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Safe access and egress must be put in place.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trestles must be erected by trained operatives and must be installed as per the manufactures guidance.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Trestles must never be used on scaffold.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immediate area around the trestles must be kept free of materials.</w:t>
            </w:r>
          </w:p>
          <w:p w:rsidR="00D0353F" w:rsidRPr="00372FD8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D0353F" w:rsidRPr="00A3602D" w:rsidRDefault="00D0353F" w:rsidP="00D0353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53F" w:rsidRPr="002308BD" w:rsidTr="00D0353F">
        <w:trPr>
          <w:trHeight w:val="1815"/>
        </w:trPr>
        <w:tc>
          <w:tcPr>
            <w:tcW w:w="1695" w:type="dxa"/>
          </w:tcPr>
          <w:p w:rsidR="00D0353F" w:rsidRDefault="00D0353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lastRenderedPageBreak/>
              <w:t>Collapse of bandstand</w:t>
            </w:r>
          </w:p>
        </w:tc>
        <w:tc>
          <w:tcPr>
            <w:tcW w:w="1707" w:type="dxa"/>
          </w:tcPr>
          <w:p w:rsidR="00D0353F" w:rsidRPr="0003280C" w:rsidRDefault="00D0353F" w:rsidP="00D0353F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03280C">
              <w:rPr>
                <w:rFonts w:asciiTheme="minorHAnsi" w:hAnsiTheme="minorHAnsi" w:cstheme="minorHAnsi"/>
              </w:rPr>
              <w:t>Employees</w:t>
            </w:r>
          </w:p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03280C"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C000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B21">
              <w:rPr>
                <w:rFonts w:asciiTheme="minorHAnsi" w:hAnsiTheme="minorHAnsi" w:cstheme="minorHAnsi"/>
                <w:sz w:val="22"/>
                <w:szCs w:val="22"/>
              </w:rPr>
              <w:t>The trestles must be erected by trained operatives and must be installed as per the manufactures guidance.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B21">
              <w:rPr>
                <w:rFonts w:asciiTheme="minorHAnsi" w:hAnsiTheme="minorHAnsi" w:cstheme="minorHAnsi"/>
                <w:sz w:val="22"/>
                <w:szCs w:val="22"/>
              </w:rPr>
              <w:t>The scaffold boards must be supported at least every 1.2m and they must not overlap the trestles more than 150mm.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Trestles must be installed on firm level ground.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Trestles must be inspected prior to installing, damaged trestles must not be used.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Trestles should be visually inspected by the user before use.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installer must complete the trestle register and the site management must inspect the trestles before they are used and counter sign the inspection register.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B21">
              <w:rPr>
                <w:rFonts w:asciiTheme="minorHAnsi" w:hAnsiTheme="minorHAnsi" w:cstheme="minorHAnsi"/>
                <w:sz w:val="22"/>
                <w:szCs w:val="22"/>
              </w:rPr>
              <w:t>Scaffold boards must be in a good state of repair, they must not be warped or damaged.</w:t>
            </w:r>
          </w:p>
          <w:p w:rsidR="00B25E5B" w:rsidRPr="00E21C76" w:rsidRDefault="00B25E5B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00B050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53F" w:rsidRPr="002308BD" w:rsidTr="00D0353F">
        <w:trPr>
          <w:trHeight w:val="1815"/>
        </w:trPr>
        <w:tc>
          <w:tcPr>
            <w:tcW w:w="1695" w:type="dxa"/>
          </w:tcPr>
          <w:p w:rsidR="00D0353F" w:rsidRDefault="00D0353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Slips and trips</w:t>
            </w:r>
          </w:p>
        </w:tc>
        <w:tc>
          <w:tcPr>
            <w:tcW w:w="1707" w:type="dxa"/>
          </w:tcPr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</w:t>
            </w:r>
          </w:p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991" w:type="dxa"/>
            <w:shd w:val="clear" w:color="auto" w:fill="FFC000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Scaffold boards must be in a good state of repair, they must not be warped or damaged.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Trestles must be kept free of trip hazards.</w:t>
            </w:r>
          </w:p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00B050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25E5B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25E5B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353F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302A0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7A16-E4AB-4E2E-87C7-3AE2BE3C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4</cp:revision>
  <cp:lastPrinted>2021-06-07T09:55:00Z</cp:lastPrinted>
  <dcterms:created xsi:type="dcterms:W3CDTF">2021-11-17T13:15:00Z</dcterms:created>
  <dcterms:modified xsi:type="dcterms:W3CDTF">2022-02-28T13:38:00Z</dcterms:modified>
</cp:coreProperties>
</file>