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9454" w14:textId="77777777" w:rsidR="00B66D7B" w:rsidRDefault="002802D4">
      <w:pPr>
        <w:pStyle w:val="BodyText"/>
        <w:spacing w:before="0"/>
        <w:ind w:left="0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554048" behindDoc="1" locked="0" layoutInCell="1" allowOverlap="1" wp14:anchorId="77FEE015" wp14:editId="07E786CF">
            <wp:simplePos x="0" y="0"/>
            <wp:positionH relativeFrom="page">
              <wp:posOffset>0</wp:posOffset>
            </wp:positionH>
            <wp:positionV relativeFrom="page">
              <wp:posOffset>5079</wp:posOffset>
            </wp:positionV>
            <wp:extent cx="7560564" cy="10687304"/>
            <wp:effectExtent l="0" t="0" r="0" b="0"/>
            <wp:wrapNone/>
            <wp:docPr id="1" name="image1.jpeg" descr="Background patter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71FBF" w14:textId="77777777" w:rsidR="00B66D7B" w:rsidRDefault="00B66D7B">
      <w:pPr>
        <w:pStyle w:val="BodyText"/>
        <w:spacing w:before="0"/>
        <w:ind w:left="0"/>
        <w:rPr>
          <w:rFonts w:ascii="Times New Roman"/>
          <w:sz w:val="20"/>
        </w:rPr>
      </w:pPr>
    </w:p>
    <w:p w14:paraId="4C39DC4B" w14:textId="77777777" w:rsidR="00B66D7B" w:rsidRDefault="00B66D7B">
      <w:pPr>
        <w:pStyle w:val="BodyText"/>
        <w:spacing w:before="0"/>
        <w:ind w:left="0"/>
        <w:rPr>
          <w:rFonts w:ascii="Times New Roman"/>
          <w:sz w:val="20"/>
        </w:rPr>
      </w:pPr>
    </w:p>
    <w:p w14:paraId="62C51764" w14:textId="77777777" w:rsidR="00B66D7B" w:rsidRDefault="00B66D7B">
      <w:pPr>
        <w:pStyle w:val="BodyText"/>
        <w:spacing w:before="10"/>
        <w:ind w:left="0"/>
        <w:rPr>
          <w:rFonts w:ascii="Times New Roman"/>
          <w:sz w:val="21"/>
        </w:rPr>
      </w:pPr>
    </w:p>
    <w:p w14:paraId="3E1F319E" w14:textId="77777777" w:rsidR="00B66D7B" w:rsidRDefault="002802D4">
      <w:pPr>
        <w:pStyle w:val="Title"/>
      </w:pPr>
      <w:r>
        <w:rPr>
          <w:color w:val="004749"/>
        </w:rPr>
        <w:t>Environmental</w:t>
      </w:r>
      <w:r>
        <w:rPr>
          <w:color w:val="004749"/>
          <w:spacing w:val="-13"/>
        </w:rPr>
        <w:t xml:space="preserve"> </w:t>
      </w:r>
      <w:r>
        <w:rPr>
          <w:color w:val="004749"/>
          <w:spacing w:val="-2"/>
        </w:rPr>
        <w:t>Policy</w:t>
      </w:r>
    </w:p>
    <w:p w14:paraId="6F60FDD0" w14:textId="77777777" w:rsidR="00041E48" w:rsidRDefault="00041E48" w:rsidP="00041E48">
      <w:pPr>
        <w:pStyle w:val="BodyText"/>
        <w:spacing w:before="571" w:line="259" w:lineRule="auto"/>
        <w:ind w:left="120" w:right="119"/>
        <w:jc w:val="both"/>
      </w:pPr>
      <w:r>
        <w:rPr>
          <w:color w:val="0A5640"/>
        </w:rPr>
        <w:t>Persimmon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Plc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(the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‘‘Group’’)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is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one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of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UK’s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leading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housebuilders,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with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 xml:space="preserve">regional offices and developments throughout the UK. We </w:t>
      </w:r>
      <w:proofErr w:type="spellStart"/>
      <w:r>
        <w:rPr>
          <w:color w:val="0A5640"/>
        </w:rPr>
        <w:t>recognise</w:t>
      </w:r>
      <w:proofErr w:type="spellEnd"/>
      <w:r>
        <w:rPr>
          <w:color w:val="0A5640"/>
        </w:rPr>
        <w:t xml:space="preserve"> that our activities have an impact on the environment and that we have a responsibility to consider and </w:t>
      </w:r>
      <w:proofErr w:type="spellStart"/>
      <w:r>
        <w:rPr>
          <w:color w:val="0A5640"/>
        </w:rPr>
        <w:t>minimise</w:t>
      </w:r>
      <w:proofErr w:type="spellEnd"/>
      <w:r>
        <w:rPr>
          <w:color w:val="0A5640"/>
        </w:rPr>
        <w:t xml:space="preserve"> these impacts. This commitment is </w:t>
      </w:r>
      <w:proofErr w:type="spellStart"/>
      <w:r>
        <w:rPr>
          <w:color w:val="0A5640"/>
        </w:rPr>
        <w:t>formalised</w:t>
      </w:r>
      <w:proofErr w:type="spellEnd"/>
      <w:r>
        <w:rPr>
          <w:color w:val="0A5640"/>
        </w:rPr>
        <w:t xml:space="preserve"> through our Environmental Policy, which forms a key part of the Group’s overall approach to sustainability. This policy applies to all our businesses and operations, and we require our suppliers to support the requirements of this policy.</w:t>
      </w:r>
    </w:p>
    <w:p w14:paraId="76F601E1" w14:textId="77777777" w:rsidR="00041E48" w:rsidRDefault="00041E48" w:rsidP="00041E48">
      <w:pPr>
        <w:pStyle w:val="BodyText"/>
        <w:spacing w:before="157" w:line="259" w:lineRule="auto"/>
        <w:ind w:left="120" w:right="119"/>
        <w:jc w:val="both"/>
      </w:pPr>
      <w:r>
        <w:rPr>
          <w:color w:val="0A5640"/>
        </w:rPr>
        <w:t>We place great emphasis on designing our developments to be in character with an area,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and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to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protect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and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enhance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local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environment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and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surroundings.</w:t>
      </w:r>
      <w:r>
        <w:rPr>
          <w:color w:val="0A5640"/>
          <w:spacing w:val="-6"/>
        </w:rPr>
        <w:t xml:space="preserve"> </w:t>
      </w:r>
      <w:r>
        <w:rPr>
          <w:color w:val="0A5640"/>
        </w:rPr>
        <w:t>We</w:t>
      </w:r>
      <w:r>
        <w:rPr>
          <w:color w:val="0A5640"/>
          <w:spacing w:val="-6"/>
        </w:rPr>
        <w:t xml:space="preserve"> </w:t>
      </w:r>
      <w:r>
        <w:rPr>
          <w:color w:val="0A5640"/>
        </w:rPr>
        <w:t>are committed to making a positive contribution to the communities in which we work, and</w:t>
      </w:r>
      <w:r>
        <w:rPr>
          <w:color w:val="0A5640"/>
          <w:spacing w:val="-4"/>
        </w:rPr>
        <w:t xml:space="preserve"> </w:t>
      </w:r>
      <w:proofErr w:type="spellStart"/>
      <w:r>
        <w:rPr>
          <w:color w:val="0A5640"/>
        </w:rPr>
        <w:t>minimising</w:t>
      </w:r>
      <w:proofErr w:type="spellEnd"/>
      <w:r>
        <w:rPr>
          <w:color w:val="0A5640"/>
          <w:spacing w:val="-4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environmental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impacts</w:t>
      </w:r>
      <w:r>
        <w:rPr>
          <w:color w:val="0A5640"/>
          <w:spacing w:val="-5"/>
        </w:rPr>
        <w:t xml:space="preserve"> </w:t>
      </w:r>
      <w:r>
        <w:rPr>
          <w:color w:val="0A5640"/>
        </w:rPr>
        <w:t>from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developments</w:t>
      </w:r>
      <w:r>
        <w:rPr>
          <w:color w:val="0A5640"/>
          <w:spacing w:val="-5"/>
        </w:rPr>
        <w:t xml:space="preserve"> </w:t>
      </w:r>
      <w:r>
        <w:rPr>
          <w:color w:val="0A5640"/>
        </w:rPr>
        <w:t>and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our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operations.</w:t>
      </w:r>
    </w:p>
    <w:p w14:paraId="56B3158A" w14:textId="77777777" w:rsidR="00041E48" w:rsidRDefault="00041E48" w:rsidP="00041E48">
      <w:pPr>
        <w:pStyle w:val="BodyText"/>
        <w:spacing w:before="159" w:line="259" w:lineRule="auto"/>
        <w:ind w:left="120" w:right="119"/>
        <w:jc w:val="both"/>
      </w:pPr>
      <w:r>
        <w:rPr>
          <w:color w:val="0A5640"/>
        </w:rPr>
        <w:t>This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policy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sets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out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Group’s</w:t>
      </w:r>
      <w:r>
        <w:rPr>
          <w:color w:val="0A5640"/>
          <w:spacing w:val="-5"/>
        </w:rPr>
        <w:t xml:space="preserve"> </w:t>
      </w:r>
      <w:r>
        <w:rPr>
          <w:color w:val="0A5640"/>
        </w:rPr>
        <w:t>environmental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aims and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is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implemented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through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our environmental management system for our operational activities. It is communicated to all our employees, suppliers and is available on our website.</w:t>
      </w:r>
    </w:p>
    <w:p w14:paraId="2F4E3244" w14:textId="77777777" w:rsidR="00041E48" w:rsidRDefault="00041E48" w:rsidP="00041E48">
      <w:pPr>
        <w:pStyle w:val="BodyText"/>
        <w:spacing w:before="160"/>
        <w:ind w:left="120"/>
        <w:jc w:val="both"/>
      </w:pPr>
      <w:r>
        <w:rPr>
          <w:color w:val="0A5640"/>
        </w:rPr>
        <w:t>Our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Environmental</w:t>
      </w:r>
      <w:r>
        <w:rPr>
          <w:color w:val="0A5640"/>
          <w:spacing w:val="-5"/>
        </w:rPr>
        <w:t xml:space="preserve"> </w:t>
      </w:r>
      <w:r>
        <w:rPr>
          <w:color w:val="0A5640"/>
        </w:rPr>
        <w:t>aims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comprise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3"/>
        </w:rPr>
        <w:t xml:space="preserve"> </w:t>
      </w:r>
      <w:r>
        <w:rPr>
          <w:color w:val="0A5640"/>
          <w:spacing w:val="-2"/>
        </w:rPr>
        <w:t>following;</w:t>
      </w:r>
    </w:p>
    <w:p w14:paraId="65EB1A17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before="183" w:line="256" w:lineRule="auto"/>
        <w:ind w:right="583"/>
        <w:jc w:val="both"/>
        <w:rPr>
          <w:sz w:val="24"/>
        </w:rPr>
      </w:pPr>
      <w:r>
        <w:rPr>
          <w:color w:val="0A5640"/>
          <w:sz w:val="24"/>
        </w:rPr>
        <w:t>We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will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comply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with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environmental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regulations,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be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prepared</w:t>
      </w:r>
      <w:r>
        <w:rPr>
          <w:color w:val="0A5640"/>
          <w:spacing w:val="-7"/>
          <w:sz w:val="24"/>
        </w:rPr>
        <w:t xml:space="preserve"> </w:t>
      </w:r>
      <w:r>
        <w:rPr>
          <w:color w:val="0A5640"/>
          <w:sz w:val="24"/>
        </w:rPr>
        <w:t>for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future regulation changes, codes of practice and emerging standards.</w:t>
      </w:r>
    </w:p>
    <w:p w14:paraId="0754D7D3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318"/>
        <w:jc w:val="both"/>
        <w:rPr>
          <w:sz w:val="24"/>
        </w:rPr>
      </w:pPr>
      <w:r>
        <w:rPr>
          <w:color w:val="0A5640"/>
          <w:sz w:val="24"/>
        </w:rPr>
        <w:t>We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will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understand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our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environmental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impacts,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2"/>
          <w:sz w:val="24"/>
        </w:rPr>
        <w:t xml:space="preserve"> </w:t>
      </w:r>
      <w:proofErr w:type="spellStart"/>
      <w:r>
        <w:rPr>
          <w:color w:val="0A5640"/>
          <w:sz w:val="24"/>
        </w:rPr>
        <w:t>minimise</w:t>
      </w:r>
      <w:proofErr w:type="spellEnd"/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the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risks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to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 xml:space="preserve">the environment of the Group’s activities, and </w:t>
      </w:r>
      <w:proofErr w:type="spellStart"/>
      <w:r>
        <w:rPr>
          <w:color w:val="0A5640"/>
          <w:sz w:val="24"/>
        </w:rPr>
        <w:t>maximise</w:t>
      </w:r>
      <w:proofErr w:type="spellEnd"/>
      <w:r>
        <w:rPr>
          <w:color w:val="0A5640"/>
          <w:sz w:val="24"/>
        </w:rPr>
        <w:t xml:space="preserve"> opportunities to be efficient and use less resources.</w:t>
      </w:r>
    </w:p>
    <w:p w14:paraId="5CE8699B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before="4" w:line="256" w:lineRule="auto"/>
        <w:ind w:right="424"/>
        <w:jc w:val="both"/>
        <w:rPr>
          <w:sz w:val="24"/>
        </w:rPr>
      </w:pPr>
      <w:r>
        <w:rPr>
          <w:color w:val="0A5640"/>
          <w:sz w:val="24"/>
        </w:rPr>
        <w:t>We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will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continually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improve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environmental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performance,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setting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targets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and monitoring progress through the environmental management system.</w:t>
      </w:r>
    </w:p>
    <w:p w14:paraId="5B2842BD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653"/>
        <w:jc w:val="both"/>
        <w:rPr>
          <w:sz w:val="24"/>
        </w:rPr>
      </w:pPr>
      <w:r>
        <w:rPr>
          <w:color w:val="0A5640"/>
          <w:sz w:val="24"/>
        </w:rPr>
        <w:t>We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will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communicate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the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policy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requirements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to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all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our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stakeholders,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and engage with our supply chain to ensure compliance with this policy.</w:t>
      </w:r>
    </w:p>
    <w:p w14:paraId="329527ED" w14:textId="77777777" w:rsidR="00041E48" w:rsidRDefault="00041E48" w:rsidP="00041E48">
      <w:pPr>
        <w:pStyle w:val="BodyText"/>
        <w:spacing w:before="163"/>
        <w:ind w:left="120"/>
        <w:jc w:val="both"/>
      </w:pPr>
      <w:r>
        <w:rPr>
          <w:color w:val="0A5640"/>
        </w:rPr>
        <w:t>To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ensure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we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achieve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these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aims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Group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is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committed</w:t>
      </w:r>
      <w:r>
        <w:rPr>
          <w:color w:val="0A5640"/>
          <w:spacing w:val="-1"/>
        </w:rPr>
        <w:t xml:space="preserve"> </w:t>
      </w:r>
      <w:r>
        <w:rPr>
          <w:color w:val="0A5640"/>
          <w:spacing w:val="-5"/>
        </w:rPr>
        <w:t>to:</w:t>
      </w:r>
    </w:p>
    <w:p w14:paraId="1F296BB8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before="180" w:line="256" w:lineRule="auto"/>
        <w:ind w:right="331"/>
        <w:jc w:val="both"/>
        <w:rPr>
          <w:sz w:val="24"/>
        </w:rPr>
      </w:pPr>
      <w:r>
        <w:rPr>
          <w:color w:val="0A5640"/>
          <w:sz w:val="24"/>
        </w:rPr>
        <w:t>Assessing the environmental impact of our activities throughout planning, design,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construction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operations,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to</w:t>
      </w:r>
      <w:r>
        <w:rPr>
          <w:color w:val="0A5640"/>
          <w:spacing w:val="-4"/>
          <w:sz w:val="24"/>
        </w:rPr>
        <w:t xml:space="preserve"> </w:t>
      </w:r>
      <w:proofErr w:type="spellStart"/>
      <w:r>
        <w:rPr>
          <w:color w:val="0A5640"/>
          <w:sz w:val="24"/>
        </w:rPr>
        <w:t>minimise</w:t>
      </w:r>
      <w:proofErr w:type="spellEnd"/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environmental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impacts,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 xml:space="preserve">and </w:t>
      </w:r>
      <w:proofErr w:type="spellStart"/>
      <w:r>
        <w:rPr>
          <w:color w:val="0A5640"/>
          <w:sz w:val="24"/>
        </w:rPr>
        <w:t>maximise</w:t>
      </w:r>
      <w:proofErr w:type="spellEnd"/>
      <w:r>
        <w:rPr>
          <w:color w:val="0A5640"/>
          <w:sz w:val="24"/>
        </w:rPr>
        <w:t xml:space="preserve"> opportunities for continuous improvement.</w:t>
      </w:r>
    </w:p>
    <w:p w14:paraId="1316234D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before="5" w:line="256" w:lineRule="auto"/>
        <w:ind w:right="139"/>
        <w:jc w:val="both"/>
        <w:rPr>
          <w:sz w:val="24"/>
        </w:rPr>
      </w:pPr>
      <w:r>
        <w:rPr>
          <w:color w:val="0A5640"/>
          <w:sz w:val="24"/>
        </w:rPr>
        <w:t>Implementing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effective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controls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to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prevent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pollution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of</w:t>
      </w:r>
      <w:r>
        <w:rPr>
          <w:color w:val="0A5640"/>
          <w:spacing w:val="-1"/>
          <w:sz w:val="24"/>
        </w:rPr>
        <w:t xml:space="preserve"> </w:t>
      </w:r>
      <w:r>
        <w:rPr>
          <w:color w:val="0A5640"/>
          <w:sz w:val="24"/>
        </w:rPr>
        <w:t>the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natural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environment from our activities and those working on our behalf.</w:t>
      </w:r>
    </w:p>
    <w:p w14:paraId="5354EFF4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491"/>
        <w:jc w:val="both"/>
        <w:rPr>
          <w:sz w:val="24"/>
        </w:rPr>
      </w:pPr>
      <w:r>
        <w:rPr>
          <w:color w:val="0A5640"/>
          <w:sz w:val="24"/>
        </w:rPr>
        <w:t>Ensuring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compliance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with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all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regulatory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requirements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and,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where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practical, approved codes of practice.</w:t>
      </w:r>
    </w:p>
    <w:p w14:paraId="7C863935" w14:textId="77777777" w:rsidR="00041E48" w:rsidRDefault="00041E48" w:rsidP="00041E48">
      <w:pPr>
        <w:spacing w:line="256" w:lineRule="auto"/>
        <w:rPr>
          <w:sz w:val="24"/>
        </w:rPr>
        <w:sectPr w:rsidR="00041E48" w:rsidSect="00041E48">
          <w:type w:val="continuous"/>
          <w:pgSz w:w="11910" w:h="16840"/>
          <w:pgMar w:top="1920" w:right="1340" w:bottom="280" w:left="1320" w:header="720" w:footer="720" w:gutter="0"/>
          <w:cols w:space="720"/>
        </w:sectPr>
      </w:pPr>
    </w:p>
    <w:p w14:paraId="444D90BA" w14:textId="77777777" w:rsidR="00041E48" w:rsidRDefault="00041E48" w:rsidP="00041E48">
      <w:pPr>
        <w:pStyle w:val="BodyText"/>
        <w:spacing w:before="193"/>
        <w:ind w:left="0"/>
      </w:pPr>
      <w:r>
        <w:rPr>
          <w:noProof/>
        </w:rPr>
        <w:lastRenderedPageBreak/>
        <w:drawing>
          <wp:anchor distT="0" distB="0" distL="0" distR="0" simplePos="0" relativeHeight="487556608" behindDoc="1" locked="0" layoutInCell="1" allowOverlap="1" wp14:anchorId="06577DDD" wp14:editId="658438D0">
            <wp:simplePos x="0" y="0"/>
            <wp:positionH relativeFrom="page">
              <wp:posOffset>0</wp:posOffset>
            </wp:positionH>
            <wp:positionV relativeFrom="page">
              <wp:posOffset>5079</wp:posOffset>
            </wp:positionV>
            <wp:extent cx="7560564" cy="10687304"/>
            <wp:effectExtent l="0" t="0" r="0" b="0"/>
            <wp:wrapNone/>
            <wp:docPr id="2" name="Image 2" descr="Background patter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Background pattern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60DC1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before="1" w:line="256" w:lineRule="auto"/>
        <w:ind w:right="489"/>
        <w:jc w:val="both"/>
        <w:rPr>
          <w:sz w:val="24"/>
        </w:rPr>
      </w:pPr>
      <w:r>
        <w:rPr>
          <w:color w:val="0A5640"/>
          <w:sz w:val="24"/>
        </w:rPr>
        <w:t>Ensuring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materials,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energy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resources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are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used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efficiently,</w:t>
      </w:r>
      <w:r>
        <w:rPr>
          <w:color w:val="0A5640"/>
          <w:spacing w:val="-2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 xml:space="preserve">product wastage is </w:t>
      </w:r>
      <w:proofErr w:type="spellStart"/>
      <w:r>
        <w:rPr>
          <w:color w:val="0A5640"/>
          <w:sz w:val="24"/>
        </w:rPr>
        <w:t>minimised</w:t>
      </w:r>
      <w:proofErr w:type="spellEnd"/>
      <w:r>
        <w:rPr>
          <w:color w:val="0A5640"/>
          <w:sz w:val="24"/>
        </w:rPr>
        <w:t>, setting KPIs and targets to monitor performance.</w:t>
      </w:r>
    </w:p>
    <w:p w14:paraId="593A8B50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729"/>
        <w:jc w:val="both"/>
        <w:rPr>
          <w:sz w:val="24"/>
        </w:rPr>
      </w:pPr>
      <w:proofErr w:type="spellStart"/>
      <w:r>
        <w:rPr>
          <w:color w:val="0A5640"/>
          <w:sz w:val="24"/>
        </w:rPr>
        <w:t>Minimising</w:t>
      </w:r>
      <w:proofErr w:type="spellEnd"/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construction,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demolition,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excavation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waste,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adopting</w:t>
      </w:r>
      <w:r>
        <w:rPr>
          <w:color w:val="0A5640"/>
          <w:spacing w:val="-8"/>
          <w:sz w:val="24"/>
        </w:rPr>
        <w:t xml:space="preserve"> </w:t>
      </w:r>
      <w:r>
        <w:rPr>
          <w:color w:val="0A5640"/>
          <w:sz w:val="24"/>
        </w:rPr>
        <w:t>best practice and following the principles of the waste hierarchy.</w:t>
      </w:r>
    </w:p>
    <w:p w14:paraId="35FF72FA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999"/>
        <w:jc w:val="both"/>
        <w:rPr>
          <w:sz w:val="24"/>
        </w:rPr>
      </w:pPr>
      <w:r>
        <w:rPr>
          <w:color w:val="0A5640"/>
          <w:sz w:val="24"/>
        </w:rPr>
        <w:t>Using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sustainable,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reusable,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or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recyclable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materials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where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possible,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in accordance with our Sustainable Procurement Policy.</w:t>
      </w:r>
    </w:p>
    <w:p w14:paraId="23EA9E6A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478"/>
        <w:jc w:val="both"/>
        <w:rPr>
          <w:sz w:val="24"/>
        </w:rPr>
      </w:pPr>
      <w:r>
        <w:rPr>
          <w:color w:val="0A5640"/>
          <w:sz w:val="24"/>
        </w:rPr>
        <w:t>Providing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training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resources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in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environmental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issues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to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our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employees and sub-contractors, appropriate to roles and responsibilities.</w:t>
      </w:r>
    </w:p>
    <w:p w14:paraId="7ACC07D2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1264"/>
        <w:jc w:val="both"/>
        <w:rPr>
          <w:sz w:val="24"/>
        </w:rPr>
      </w:pPr>
      <w:proofErr w:type="spellStart"/>
      <w:r>
        <w:rPr>
          <w:color w:val="0A5640"/>
          <w:sz w:val="24"/>
        </w:rPr>
        <w:t>Minimising</w:t>
      </w:r>
      <w:proofErr w:type="spellEnd"/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impacts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on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wildlife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habitats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3"/>
          <w:sz w:val="24"/>
        </w:rPr>
        <w:t xml:space="preserve"> </w:t>
      </w:r>
      <w:r>
        <w:rPr>
          <w:color w:val="0A5640"/>
          <w:sz w:val="24"/>
        </w:rPr>
        <w:t>species,</w:t>
      </w:r>
      <w:r>
        <w:rPr>
          <w:color w:val="0A5640"/>
          <w:spacing w:val="-6"/>
          <w:sz w:val="24"/>
        </w:rPr>
        <w:t xml:space="preserve"> </w:t>
      </w:r>
      <w:proofErr w:type="spellStart"/>
      <w:r>
        <w:rPr>
          <w:color w:val="0A5640"/>
          <w:sz w:val="24"/>
        </w:rPr>
        <w:t>maximising</w:t>
      </w:r>
      <w:proofErr w:type="spellEnd"/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the opportunities for nature and biodiversity, and preserving heritage.</w:t>
      </w:r>
    </w:p>
    <w:p w14:paraId="0054EFCA" w14:textId="77777777" w:rsidR="00041E48" w:rsidRDefault="00041E48" w:rsidP="00041E48">
      <w:pPr>
        <w:pStyle w:val="ListParagraph"/>
        <w:numPr>
          <w:ilvl w:val="0"/>
          <w:numId w:val="2"/>
        </w:numPr>
        <w:tabs>
          <w:tab w:val="left" w:pos="840"/>
        </w:tabs>
        <w:spacing w:line="256" w:lineRule="auto"/>
        <w:ind w:right="1197"/>
        <w:jc w:val="both"/>
        <w:rPr>
          <w:sz w:val="24"/>
        </w:rPr>
      </w:pPr>
      <w:r>
        <w:rPr>
          <w:color w:val="0A5640"/>
          <w:sz w:val="24"/>
        </w:rPr>
        <w:t>Operating</w:t>
      </w:r>
      <w:r>
        <w:rPr>
          <w:color w:val="0A5640"/>
          <w:spacing w:val="-5"/>
          <w:sz w:val="24"/>
        </w:rPr>
        <w:t xml:space="preserve"> </w:t>
      </w:r>
      <w:r>
        <w:rPr>
          <w:color w:val="0A5640"/>
          <w:sz w:val="24"/>
        </w:rPr>
        <w:t>in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consideration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of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the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local</w:t>
      </w:r>
      <w:r>
        <w:rPr>
          <w:color w:val="0A5640"/>
          <w:spacing w:val="-4"/>
          <w:sz w:val="24"/>
        </w:rPr>
        <w:t xml:space="preserve"> </w:t>
      </w:r>
      <w:r>
        <w:rPr>
          <w:color w:val="0A5640"/>
          <w:sz w:val="24"/>
        </w:rPr>
        <w:t>environment</w:t>
      </w:r>
      <w:r>
        <w:rPr>
          <w:color w:val="0A5640"/>
          <w:spacing w:val="-6"/>
          <w:sz w:val="24"/>
        </w:rPr>
        <w:t xml:space="preserve"> </w:t>
      </w:r>
      <w:r>
        <w:rPr>
          <w:color w:val="0A5640"/>
          <w:sz w:val="24"/>
        </w:rPr>
        <w:t>and</w:t>
      </w:r>
      <w:r>
        <w:rPr>
          <w:color w:val="0A5640"/>
          <w:spacing w:val="-5"/>
          <w:sz w:val="24"/>
        </w:rPr>
        <w:t xml:space="preserve"> </w:t>
      </w:r>
      <w:proofErr w:type="spellStart"/>
      <w:r>
        <w:rPr>
          <w:color w:val="0A5640"/>
          <w:sz w:val="24"/>
        </w:rPr>
        <w:t>neighbours</w:t>
      </w:r>
      <w:proofErr w:type="spellEnd"/>
      <w:r>
        <w:rPr>
          <w:color w:val="0A5640"/>
          <w:sz w:val="24"/>
        </w:rPr>
        <w:t xml:space="preserve">, </w:t>
      </w:r>
      <w:proofErr w:type="spellStart"/>
      <w:r>
        <w:rPr>
          <w:color w:val="0A5640"/>
          <w:sz w:val="24"/>
        </w:rPr>
        <w:t>minimising</w:t>
      </w:r>
      <w:proofErr w:type="spellEnd"/>
      <w:r>
        <w:rPr>
          <w:color w:val="0A5640"/>
          <w:sz w:val="24"/>
        </w:rPr>
        <w:t xml:space="preserve"> noise levels, traffic movements, and dust emissions.</w:t>
      </w:r>
    </w:p>
    <w:p w14:paraId="557FCC75" w14:textId="77777777" w:rsidR="00041E48" w:rsidRDefault="00041E48" w:rsidP="00041E48">
      <w:pPr>
        <w:pStyle w:val="BodyText"/>
        <w:spacing w:before="160" w:line="259" w:lineRule="auto"/>
        <w:ind w:left="119" w:right="145"/>
        <w:jc w:val="both"/>
      </w:pPr>
      <w:r>
        <w:rPr>
          <w:color w:val="0A5640"/>
        </w:rPr>
        <w:t>Our environmental management system puts in place the procedures, standards, and training requirements to support delivery of this policy. Regular audits and inspections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will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be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undertaken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to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support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delivery</w:t>
      </w:r>
      <w:r>
        <w:rPr>
          <w:color w:val="0A5640"/>
          <w:spacing w:val="-5"/>
        </w:rPr>
        <w:t xml:space="preserve"> </w:t>
      </w:r>
      <w:r>
        <w:rPr>
          <w:color w:val="0A5640"/>
        </w:rPr>
        <w:t>and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performance</w:t>
      </w:r>
      <w:r>
        <w:rPr>
          <w:color w:val="0A5640"/>
          <w:spacing w:val="-3"/>
        </w:rPr>
        <w:t xml:space="preserve"> </w:t>
      </w:r>
      <w:r>
        <w:rPr>
          <w:color w:val="0A5640"/>
        </w:rPr>
        <w:t>improvements.</w:t>
      </w:r>
    </w:p>
    <w:p w14:paraId="22D38790" w14:textId="77777777" w:rsidR="00041E48" w:rsidRDefault="00041E48" w:rsidP="00041E48">
      <w:pPr>
        <w:pStyle w:val="BodyText"/>
        <w:spacing w:before="161" w:line="259" w:lineRule="auto"/>
        <w:ind w:left="119" w:right="179"/>
        <w:jc w:val="both"/>
        <w:rPr>
          <w:color w:val="0A5640"/>
        </w:rPr>
      </w:pPr>
      <w:r>
        <w:rPr>
          <w:color w:val="0A5640"/>
        </w:rPr>
        <w:t>The Group Chief Executive chairs a quarterly Group</w:t>
      </w:r>
      <w:r w:rsidRPr="00504223">
        <w:rPr>
          <w:color w:val="0A5640"/>
        </w:rPr>
        <w:t xml:space="preserve"> H</w:t>
      </w:r>
      <w:r>
        <w:rPr>
          <w:color w:val="0A5640"/>
        </w:rPr>
        <w:t xml:space="preserve">ealth, </w:t>
      </w:r>
      <w:r w:rsidRPr="00504223">
        <w:rPr>
          <w:color w:val="0A5640"/>
        </w:rPr>
        <w:t>S</w:t>
      </w:r>
      <w:r>
        <w:rPr>
          <w:color w:val="0A5640"/>
        </w:rPr>
        <w:t xml:space="preserve">afety </w:t>
      </w:r>
      <w:r w:rsidRPr="00504223">
        <w:rPr>
          <w:color w:val="0A5640"/>
        </w:rPr>
        <w:t>&amp;</w:t>
      </w:r>
      <w:r>
        <w:rPr>
          <w:color w:val="0A5640"/>
        </w:rPr>
        <w:t xml:space="preserve"> </w:t>
      </w:r>
      <w:r w:rsidRPr="00504223">
        <w:rPr>
          <w:color w:val="0A5640"/>
        </w:rPr>
        <w:t>E</w:t>
      </w:r>
      <w:r>
        <w:rPr>
          <w:color w:val="0A5640"/>
        </w:rPr>
        <w:t>nvironment</w:t>
      </w:r>
      <w:r w:rsidRPr="00504223">
        <w:rPr>
          <w:color w:val="0A5640"/>
        </w:rPr>
        <w:t xml:space="preserve"> Committee, to </w:t>
      </w:r>
      <w:r>
        <w:rPr>
          <w:color w:val="0A5640"/>
        </w:rPr>
        <w:t xml:space="preserve">demonstrate to all of our teams the importance we place on </w:t>
      </w:r>
      <w:r w:rsidRPr="00504223">
        <w:rPr>
          <w:color w:val="0A5640"/>
        </w:rPr>
        <w:t xml:space="preserve">our goal to achieve </w:t>
      </w:r>
      <w:r>
        <w:rPr>
          <w:color w:val="0A5640"/>
        </w:rPr>
        <w:t xml:space="preserve">environmental </w:t>
      </w:r>
      <w:r w:rsidRPr="00504223">
        <w:rPr>
          <w:color w:val="0A5640"/>
        </w:rPr>
        <w:t xml:space="preserve">excellence. The Sustainability Committee also reviews and monitors </w:t>
      </w:r>
      <w:r>
        <w:rPr>
          <w:color w:val="0A5640"/>
        </w:rPr>
        <w:t xml:space="preserve">environmental </w:t>
      </w:r>
      <w:r w:rsidRPr="00504223">
        <w:rPr>
          <w:color w:val="0A5640"/>
        </w:rPr>
        <w:t>performance</w:t>
      </w:r>
      <w:r>
        <w:rPr>
          <w:color w:val="0A5640"/>
        </w:rPr>
        <w:t xml:space="preserve">. </w:t>
      </w:r>
    </w:p>
    <w:p w14:paraId="2804661F" w14:textId="77777777" w:rsidR="00041E48" w:rsidRDefault="00041E48" w:rsidP="00041E48">
      <w:pPr>
        <w:pStyle w:val="BodyText"/>
        <w:spacing w:before="159" w:line="259" w:lineRule="auto"/>
        <w:ind w:left="120" w:right="111" w:hanging="1"/>
        <w:jc w:val="both"/>
        <w:rPr>
          <w:color w:val="0A5640"/>
        </w:rPr>
      </w:pPr>
      <w:r>
        <w:rPr>
          <w:color w:val="0A5640"/>
        </w:rPr>
        <w:t xml:space="preserve">Responsibility for implementing this policy rests with the Managing Directors of each of the Group’s operating businesses. </w:t>
      </w:r>
    </w:p>
    <w:p w14:paraId="4BCE7FB0" w14:textId="77777777" w:rsidR="00041E48" w:rsidRPr="00FD6DB6" w:rsidRDefault="00041E48" w:rsidP="00041E48">
      <w:pPr>
        <w:pStyle w:val="BodyText"/>
        <w:spacing w:before="161" w:line="259" w:lineRule="auto"/>
        <w:ind w:left="119" w:right="179"/>
        <w:jc w:val="both"/>
        <w:rPr>
          <w:color w:val="0A5640"/>
        </w:rPr>
      </w:pPr>
      <w:r w:rsidRPr="00FD6DB6">
        <w:rPr>
          <w:color w:val="0A5640"/>
        </w:rPr>
        <w:t>On each site, our Technical, Commercial and Construction teams are responsible for the day-to-day management of environmental issues and ensuring adherence to our Environmental Policy.</w:t>
      </w:r>
    </w:p>
    <w:p w14:paraId="4C056744" w14:textId="77777777" w:rsidR="00041E48" w:rsidRDefault="00041E48" w:rsidP="00041E48">
      <w:pPr>
        <w:pStyle w:val="BodyText"/>
        <w:spacing w:before="158" w:line="259" w:lineRule="auto"/>
        <w:ind w:left="120" w:right="179"/>
        <w:jc w:val="both"/>
      </w:pPr>
      <w:r>
        <w:rPr>
          <w:color w:val="0A5640"/>
        </w:rPr>
        <w:t>This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policy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is</w:t>
      </w:r>
      <w:r>
        <w:rPr>
          <w:color w:val="0A5640"/>
          <w:spacing w:val="-2"/>
        </w:rPr>
        <w:t xml:space="preserve"> </w:t>
      </w:r>
      <w:r>
        <w:rPr>
          <w:color w:val="0A5640"/>
        </w:rPr>
        <w:t>reviewed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annually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and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is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approved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by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the</w:t>
      </w:r>
      <w:r>
        <w:rPr>
          <w:color w:val="0A5640"/>
          <w:spacing w:val="-1"/>
        </w:rPr>
        <w:t xml:space="preserve"> </w:t>
      </w:r>
      <w:r>
        <w:rPr>
          <w:color w:val="0A5640"/>
        </w:rPr>
        <w:t>Sustainability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>Committee.</w:t>
      </w:r>
      <w:r>
        <w:rPr>
          <w:color w:val="0A5640"/>
          <w:spacing w:val="-4"/>
        </w:rPr>
        <w:t xml:space="preserve"> </w:t>
      </w:r>
      <w:r>
        <w:rPr>
          <w:color w:val="0A5640"/>
        </w:rPr>
        <w:t xml:space="preserve">It is publicly available on our website and we report our progress in our external </w:t>
      </w:r>
      <w:r>
        <w:rPr>
          <w:color w:val="0A5640"/>
          <w:spacing w:val="-2"/>
        </w:rPr>
        <w:t>reports.</w:t>
      </w:r>
    </w:p>
    <w:p w14:paraId="4207F101" w14:textId="77777777" w:rsidR="00B66D7B" w:rsidRDefault="00B66D7B">
      <w:pPr>
        <w:pStyle w:val="BodyText"/>
        <w:spacing w:before="0"/>
        <w:ind w:left="0"/>
        <w:rPr>
          <w:sz w:val="26"/>
        </w:rPr>
      </w:pPr>
    </w:p>
    <w:p w14:paraId="45B58B54" w14:textId="77777777" w:rsidR="00B66D7B" w:rsidRDefault="00B66D7B">
      <w:pPr>
        <w:pStyle w:val="BodyText"/>
        <w:spacing w:before="6"/>
        <w:ind w:left="0"/>
        <w:rPr>
          <w:sz w:val="27"/>
        </w:rPr>
      </w:pPr>
    </w:p>
    <w:p w14:paraId="60AEF8CB" w14:textId="77777777" w:rsidR="002802D4" w:rsidRDefault="002802D4">
      <w:pPr>
        <w:spacing w:line="259" w:lineRule="auto"/>
        <w:ind w:left="100" w:right="7046"/>
        <w:rPr>
          <w:b/>
          <w:color w:val="0A5640"/>
          <w:sz w:val="24"/>
        </w:rPr>
      </w:pPr>
      <w:r>
        <w:rPr>
          <w:b/>
          <w:color w:val="0A5640"/>
          <w:sz w:val="24"/>
        </w:rPr>
        <w:t>Approved</w:t>
      </w:r>
      <w:r>
        <w:rPr>
          <w:b/>
          <w:color w:val="0A5640"/>
          <w:spacing w:val="-17"/>
          <w:sz w:val="24"/>
        </w:rPr>
        <w:t xml:space="preserve"> </w:t>
      </w:r>
      <w:r>
        <w:rPr>
          <w:b/>
          <w:color w:val="0A5640"/>
          <w:sz w:val="24"/>
        </w:rPr>
        <w:t>by,</w:t>
      </w:r>
    </w:p>
    <w:p w14:paraId="338B7770" w14:textId="77777777" w:rsidR="002802D4" w:rsidRDefault="002802D4">
      <w:pPr>
        <w:spacing w:line="259" w:lineRule="auto"/>
        <w:ind w:left="100" w:right="7046"/>
        <w:rPr>
          <w:b/>
          <w:color w:val="0A5640"/>
          <w:sz w:val="24"/>
        </w:rPr>
      </w:pPr>
    </w:p>
    <w:p w14:paraId="0871C88D" w14:textId="77777777" w:rsidR="00B66D7B" w:rsidRDefault="002802D4">
      <w:pPr>
        <w:spacing w:line="259" w:lineRule="auto"/>
        <w:ind w:left="100" w:right="7046"/>
        <w:rPr>
          <w:b/>
          <w:sz w:val="24"/>
        </w:rPr>
      </w:pPr>
      <w:r>
        <w:rPr>
          <w:b/>
          <w:color w:val="0A5640"/>
          <w:sz w:val="24"/>
        </w:rPr>
        <w:t>Dean Finch</w:t>
      </w:r>
    </w:p>
    <w:p w14:paraId="102779EE" w14:textId="3B239638" w:rsidR="00B66D7B" w:rsidRDefault="002802D4">
      <w:pPr>
        <w:spacing w:before="2" w:line="259" w:lineRule="auto"/>
        <w:ind w:left="100" w:right="6049"/>
        <w:rPr>
          <w:b/>
          <w:color w:val="0A5640"/>
          <w:sz w:val="24"/>
        </w:rPr>
      </w:pPr>
      <w:r>
        <w:rPr>
          <w:b/>
          <w:color w:val="0A5640"/>
          <w:sz w:val="24"/>
        </w:rPr>
        <w:t>Group</w:t>
      </w:r>
      <w:r>
        <w:rPr>
          <w:b/>
          <w:color w:val="0A5640"/>
          <w:spacing w:val="-17"/>
          <w:sz w:val="24"/>
        </w:rPr>
        <w:t xml:space="preserve"> </w:t>
      </w:r>
      <w:r>
        <w:rPr>
          <w:b/>
          <w:color w:val="0A5640"/>
          <w:sz w:val="24"/>
        </w:rPr>
        <w:t>Chief</w:t>
      </w:r>
      <w:r>
        <w:rPr>
          <w:b/>
          <w:color w:val="0A5640"/>
          <w:spacing w:val="-17"/>
          <w:sz w:val="24"/>
        </w:rPr>
        <w:t xml:space="preserve"> </w:t>
      </w:r>
      <w:r w:rsidR="00D30702">
        <w:rPr>
          <w:b/>
          <w:color w:val="0A5640"/>
          <w:sz w:val="24"/>
        </w:rPr>
        <w:t>Executive Ju</w:t>
      </w:r>
      <w:r w:rsidR="00D666F8">
        <w:rPr>
          <w:b/>
          <w:color w:val="0A5640"/>
          <w:sz w:val="24"/>
        </w:rPr>
        <w:t>ly</w:t>
      </w:r>
      <w:r w:rsidR="00D30702">
        <w:rPr>
          <w:b/>
          <w:color w:val="0A5640"/>
          <w:sz w:val="24"/>
        </w:rPr>
        <w:t xml:space="preserve"> 202</w:t>
      </w:r>
      <w:r w:rsidR="00D666F8">
        <w:rPr>
          <w:b/>
          <w:color w:val="0A5640"/>
          <w:sz w:val="24"/>
        </w:rPr>
        <w:t>4</w:t>
      </w:r>
    </w:p>
    <w:p w14:paraId="557D557C" w14:textId="77777777" w:rsidR="002802D4" w:rsidRDefault="002802D4">
      <w:pPr>
        <w:spacing w:before="2" w:line="259" w:lineRule="auto"/>
        <w:ind w:left="100" w:right="6049"/>
        <w:rPr>
          <w:b/>
          <w:color w:val="0A5640"/>
          <w:sz w:val="24"/>
        </w:rPr>
      </w:pPr>
    </w:p>
    <w:p w14:paraId="44454E76" w14:textId="77777777" w:rsidR="002802D4" w:rsidRDefault="002802D4" w:rsidP="002802D4">
      <w:pPr>
        <w:pStyle w:val="BodyText"/>
        <w:spacing w:before="159" w:line="259" w:lineRule="auto"/>
        <w:ind w:left="119" w:right="117"/>
        <w:rPr>
          <w:color w:val="0A5640"/>
        </w:rPr>
      </w:pPr>
      <w:r>
        <w:rPr>
          <w:color w:val="0A5640"/>
        </w:rPr>
        <w:t>The Persimmon Homes   X      Regional Management Team will adopt and follow this Environmental Policy.</w:t>
      </w:r>
    </w:p>
    <w:p w14:paraId="31DFEB98" w14:textId="77777777" w:rsidR="002802D4" w:rsidRDefault="002802D4" w:rsidP="002802D4">
      <w:pPr>
        <w:pStyle w:val="BodyText"/>
        <w:spacing w:before="159" w:line="259" w:lineRule="auto"/>
        <w:ind w:left="119" w:right="117"/>
        <w:rPr>
          <w:color w:val="0A5640"/>
        </w:rPr>
      </w:pPr>
      <w:r>
        <w:rPr>
          <w:color w:val="0A5640"/>
        </w:rPr>
        <w:t xml:space="preserve">Signed </w:t>
      </w:r>
    </w:p>
    <w:p w14:paraId="765E012E" w14:textId="77777777" w:rsidR="002802D4" w:rsidRDefault="002802D4" w:rsidP="002802D4">
      <w:pPr>
        <w:pStyle w:val="BodyText"/>
        <w:spacing w:before="159" w:line="259" w:lineRule="auto"/>
        <w:ind w:left="119" w:right="117"/>
        <w:rPr>
          <w:b/>
          <w:color w:val="0A5640"/>
        </w:rPr>
      </w:pPr>
      <w:r>
        <w:rPr>
          <w:color w:val="0A5640"/>
        </w:rPr>
        <w:t>Managing Director, Persimmon Homes X</w:t>
      </w:r>
    </w:p>
    <w:p w14:paraId="0F602F2F" w14:textId="77777777" w:rsidR="002802D4" w:rsidRDefault="002802D4">
      <w:pPr>
        <w:spacing w:before="2" w:line="259" w:lineRule="auto"/>
        <w:ind w:left="100" w:right="6049"/>
        <w:rPr>
          <w:b/>
          <w:sz w:val="24"/>
        </w:rPr>
      </w:pPr>
    </w:p>
    <w:sectPr w:rsidR="002802D4">
      <w:pgSz w:w="11910" w:h="16840"/>
      <w:pgMar w:top="19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253"/>
    <w:multiLevelType w:val="hybridMultilevel"/>
    <w:tmpl w:val="9A3468FE"/>
    <w:lvl w:ilvl="0" w:tplc="3FA4E21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5640"/>
        <w:spacing w:val="0"/>
        <w:w w:val="100"/>
        <w:sz w:val="24"/>
        <w:szCs w:val="24"/>
        <w:lang w:val="en-US" w:eastAsia="en-US" w:bidi="ar-SA"/>
      </w:rPr>
    </w:lvl>
    <w:lvl w:ilvl="1" w:tplc="383484E0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1E40D7CC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627EE9F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DCC64A1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0A92E32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E0300D78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325AF8F4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4A2CDCE2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57394D"/>
    <w:multiLevelType w:val="hybridMultilevel"/>
    <w:tmpl w:val="153CE744"/>
    <w:lvl w:ilvl="0" w:tplc="B6E64A2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5640"/>
        <w:w w:val="100"/>
        <w:sz w:val="24"/>
        <w:szCs w:val="24"/>
        <w:lang w:val="en-US" w:eastAsia="en-US" w:bidi="ar-SA"/>
      </w:rPr>
    </w:lvl>
    <w:lvl w:ilvl="1" w:tplc="617091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56822D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2B781AA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AA5641E4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189EB63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EFF8B70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59FC9E4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17F0CEE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 w16cid:durableId="2118525475">
    <w:abstractNumId w:val="1"/>
  </w:num>
  <w:num w:numId="2" w16cid:durableId="108711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7B"/>
    <w:rsid w:val="00041E48"/>
    <w:rsid w:val="0018096B"/>
    <w:rsid w:val="002802D4"/>
    <w:rsid w:val="006A24BB"/>
    <w:rsid w:val="00B66D7B"/>
    <w:rsid w:val="00D30702"/>
    <w:rsid w:val="00D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ACFA"/>
  <w15:docId w15:val="{D8D26123-DD82-423C-9FF6-16BD5F80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100"/>
    </w:pPr>
    <w:rPr>
      <w:rFonts w:ascii="Arial Black" w:eastAsia="Arial Black" w:hAnsi="Arial Black" w:cs="Arial Black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"/>
      <w:ind w:left="820" w:right="1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>Persimmon Homes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Leedham, Fran</dc:creator>
  <dc:description/>
  <cp:lastModifiedBy>Bainbridge, Abigail</cp:lastModifiedBy>
  <cp:revision>2</cp:revision>
  <dcterms:created xsi:type="dcterms:W3CDTF">2024-07-04T15:10:00Z</dcterms:created>
  <dcterms:modified xsi:type="dcterms:W3CDTF">2024-07-04T15:10:00Z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D:20220801095042</vt:lpwstr>
  </property>
</Properties>
</file>